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E4771" w14:textId="79151A9B" w:rsidR="00DF6EAA" w:rsidRDefault="00296DE9" w:rsidP="004F3D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Regulamin </w:t>
      </w:r>
      <w:r w:rsidR="00680C80">
        <w:rPr>
          <w:rFonts w:ascii="Times New Roman" w:hAnsi="Times New Roman"/>
          <w:b/>
          <w:sz w:val="28"/>
        </w:rPr>
        <w:t>K</w:t>
      </w:r>
      <w:r>
        <w:rPr>
          <w:rFonts w:ascii="Times New Roman" w:hAnsi="Times New Roman"/>
          <w:b/>
          <w:sz w:val="28"/>
        </w:rPr>
        <w:t>onkursu</w:t>
      </w:r>
      <w:r w:rsidR="00CD0149">
        <w:rPr>
          <w:rFonts w:ascii="Times New Roman" w:hAnsi="Times New Roman"/>
          <w:b/>
          <w:sz w:val="28"/>
        </w:rPr>
        <w:t xml:space="preserve"> </w:t>
      </w:r>
      <w:r w:rsidR="00A81673">
        <w:rPr>
          <w:rFonts w:ascii="Times New Roman" w:hAnsi="Times New Roman"/>
          <w:b/>
          <w:sz w:val="28"/>
        </w:rPr>
        <w:br/>
        <w:t>„</w:t>
      </w:r>
      <w:r w:rsidR="00A96202" w:rsidRPr="00A96202">
        <w:rPr>
          <w:rFonts w:ascii="Times New Roman" w:hAnsi="Times New Roman"/>
          <w:b/>
          <w:sz w:val="28"/>
        </w:rPr>
        <w:t>Poznański Czerwiec w komiksie</w:t>
      </w:r>
      <w:r w:rsidR="00A81673">
        <w:rPr>
          <w:rFonts w:ascii="Times New Roman" w:hAnsi="Times New Roman"/>
          <w:b/>
          <w:sz w:val="28"/>
        </w:rPr>
        <w:t>”</w:t>
      </w:r>
    </w:p>
    <w:p w14:paraId="2AF76CDB" w14:textId="77777777" w:rsidR="00296DE9" w:rsidRDefault="00296DE9" w:rsidP="004F3DB0">
      <w:pPr>
        <w:jc w:val="center"/>
        <w:rPr>
          <w:rFonts w:ascii="Times New Roman" w:hAnsi="Times New Roman"/>
          <w:b/>
          <w:sz w:val="28"/>
        </w:rPr>
      </w:pPr>
    </w:p>
    <w:p w14:paraId="38357DDB" w14:textId="1505B6D5" w:rsidR="00680C80" w:rsidRDefault="00512C07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680C80">
        <w:rPr>
          <w:rFonts w:ascii="Times New Roman" w:hAnsi="Times New Roman"/>
          <w:b/>
          <w:sz w:val="24"/>
        </w:rPr>
        <w:t>1. Postanowienia ogólne</w:t>
      </w:r>
    </w:p>
    <w:p w14:paraId="33667B7B" w14:textId="150B8314" w:rsidR="007671A1" w:rsidRPr="00937FF0" w:rsidRDefault="00680C80" w:rsidP="00A96202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71A1">
        <w:rPr>
          <w:rFonts w:ascii="Times New Roman" w:hAnsi="Times New Roman"/>
          <w:sz w:val="24"/>
          <w:szCs w:val="24"/>
        </w:rPr>
        <w:t>Organizatorem Konkursu</w:t>
      </w:r>
      <w:r w:rsidR="0099765A" w:rsidRPr="007671A1">
        <w:rPr>
          <w:rFonts w:ascii="Times New Roman" w:hAnsi="Times New Roman"/>
          <w:sz w:val="24"/>
          <w:szCs w:val="24"/>
        </w:rPr>
        <w:t xml:space="preserve"> </w:t>
      </w:r>
      <w:r w:rsidR="00D01A1E" w:rsidRPr="007671A1">
        <w:rPr>
          <w:rFonts w:ascii="Times New Roman" w:hAnsi="Times New Roman"/>
          <w:sz w:val="24"/>
          <w:szCs w:val="24"/>
        </w:rPr>
        <w:t>„</w:t>
      </w:r>
      <w:r w:rsidR="00A96202" w:rsidRPr="00A96202">
        <w:rPr>
          <w:rFonts w:ascii="Times New Roman" w:hAnsi="Times New Roman"/>
          <w:sz w:val="24"/>
          <w:szCs w:val="24"/>
        </w:rPr>
        <w:t>Poznański Czerwiec w komiksie</w:t>
      </w:r>
      <w:r w:rsidR="00D01A1E" w:rsidRPr="007671A1">
        <w:rPr>
          <w:rFonts w:ascii="Times New Roman" w:hAnsi="Times New Roman"/>
          <w:sz w:val="24"/>
          <w:szCs w:val="24"/>
        </w:rPr>
        <w:t>” (zwanego dalej „Konkursem”</w:t>
      </w:r>
      <w:r w:rsidR="007671A1" w:rsidRPr="00963D45">
        <w:rPr>
          <w:rFonts w:ascii="Times New Roman" w:hAnsi="Times New Roman"/>
          <w:sz w:val="24"/>
          <w:szCs w:val="24"/>
        </w:rPr>
        <w:t>) jest Wielkopolskie Muzeum Niepodległości z siedzibą w Poznaniu (61-777) przy ul. Woźnej 12, wpisane</w:t>
      </w:r>
      <w:r w:rsidR="007671A1" w:rsidRPr="00152763">
        <w:rPr>
          <w:rFonts w:ascii="Times New Roman" w:hAnsi="Times New Roman"/>
          <w:bCs/>
          <w:sz w:val="24"/>
          <w:szCs w:val="24"/>
        </w:rPr>
        <w:t xml:space="preserve"> do Rejestru Instytucji Kultury prowadzonego przez Miasto Poznań pod nr RIK-VI, NIP 778-11-28-909,</w:t>
      </w:r>
      <w:r w:rsidR="007671A1" w:rsidRPr="00937FF0">
        <w:rPr>
          <w:rFonts w:ascii="Times New Roman" w:hAnsi="Times New Roman"/>
          <w:sz w:val="24"/>
          <w:szCs w:val="24"/>
        </w:rPr>
        <w:t> (zwane dalej „Organizatorem”).</w:t>
      </w:r>
    </w:p>
    <w:p w14:paraId="772A0569" w14:textId="6B6077FE" w:rsidR="00363012" w:rsidRDefault="007671A1" w:rsidP="004F3DB0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37FF0">
        <w:rPr>
          <w:rFonts w:ascii="Times New Roman" w:hAnsi="Times New Roman"/>
          <w:sz w:val="24"/>
          <w:szCs w:val="24"/>
        </w:rPr>
        <w:t xml:space="preserve">Celem konkursu jest </w:t>
      </w:r>
      <w:r w:rsidRPr="00937FF0">
        <w:rPr>
          <w:rFonts w:ascii="Times New Roman" w:hAnsi="Times New Roman"/>
          <w:sz w:val="24"/>
        </w:rPr>
        <w:t>promocja prowadzonego przez Organizatora Muzeum Powstania Poznańskiego – Czerwiec 1956 znajdującego się w Poznaniu przy ul. Św. Marc</w:t>
      </w:r>
      <w:r w:rsidRPr="00963D45">
        <w:rPr>
          <w:rFonts w:ascii="Times New Roman" w:hAnsi="Times New Roman"/>
          <w:sz w:val="24"/>
        </w:rPr>
        <w:t xml:space="preserve">in 80/82 (zwanego dalej Muzeum). Ponadto dalszymi celami są: </w:t>
      </w:r>
      <w:r w:rsidR="00363012" w:rsidRPr="00963D45">
        <w:rPr>
          <w:rFonts w:ascii="Times New Roman" w:hAnsi="Times New Roman"/>
          <w:sz w:val="24"/>
          <w:szCs w:val="24"/>
        </w:rPr>
        <w:t xml:space="preserve">propagowanie wiedzy na temat historii </w:t>
      </w:r>
      <w:r w:rsidR="00BB386A" w:rsidRPr="00963D45">
        <w:rPr>
          <w:rFonts w:ascii="Times New Roman" w:hAnsi="Times New Roman"/>
          <w:sz w:val="24"/>
          <w:szCs w:val="24"/>
        </w:rPr>
        <w:t>Polski</w:t>
      </w:r>
      <w:r w:rsidR="00632A62" w:rsidRPr="00963D45">
        <w:rPr>
          <w:rFonts w:ascii="Times New Roman" w:hAnsi="Times New Roman"/>
          <w:sz w:val="24"/>
          <w:szCs w:val="24"/>
        </w:rPr>
        <w:t xml:space="preserve"> i Wielkopolski</w:t>
      </w:r>
      <w:r w:rsidR="00BB386A" w:rsidRPr="00963D45">
        <w:rPr>
          <w:rFonts w:ascii="Times New Roman" w:hAnsi="Times New Roman"/>
          <w:sz w:val="24"/>
          <w:szCs w:val="24"/>
        </w:rPr>
        <w:t xml:space="preserve"> </w:t>
      </w:r>
      <w:r w:rsidR="00556E0F" w:rsidRPr="00B67633">
        <w:rPr>
          <w:rFonts w:ascii="Times New Roman" w:hAnsi="Times New Roman"/>
          <w:sz w:val="24"/>
          <w:szCs w:val="24"/>
        </w:rPr>
        <w:t>w okresie PRL</w:t>
      </w:r>
      <w:r w:rsidR="00BB386A" w:rsidRPr="00E11F55">
        <w:rPr>
          <w:rFonts w:ascii="Times New Roman" w:hAnsi="Times New Roman"/>
          <w:sz w:val="24"/>
          <w:szCs w:val="24"/>
        </w:rPr>
        <w:t xml:space="preserve">, </w:t>
      </w:r>
      <w:r w:rsidR="00CD0149" w:rsidRPr="00E11F55">
        <w:rPr>
          <w:rFonts w:ascii="Times New Roman" w:hAnsi="Times New Roman"/>
          <w:sz w:val="24"/>
          <w:szCs w:val="24"/>
        </w:rPr>
        <w:t>a także rozwój zdolności artystycznych</w:t>
      </w:r>
      <w:r w:rsidR="00C06DE8" w:rsidRPr="00E11F55">
        <w:rPr>
          <w:rFonts w:ascii="Times New Roman" w:hAnsi="Times New Roman"/>
          <w:sz w:val="24"/>
          <w:szCs w:val="24"/>
        </w:rPr>
        <w:t xml:space="preserve"> i graficznych</w:t>
      </w:r>
      <w:r w:rsidR="00CD0149" w:rsidRPr="00152763">
        <w:rPr>
          <w:rFonts w:ascii="Times New Roman" w:hAnsi="Times New Roman"/>
          <w:sz w:val="24"/>
          <w:szCs w:val="24"/>
        </w:rPr>
        <w:t xml:space="preserve"> uczestników</w:t>
      </w:r>
      <w:r w:rsidR="00363012" w:rsidRPr="00152763">
        <w:rPr>
          <w:rFonts w:ascii="Times New Roman" w:hAnsi="Times New Roman"/>
          <w:sz w:val="24"/>
          <w:szCs w:val="24"/>
        </w:rPr>
        <w:t>.</w:t>
      </w:r>
    </w:p>
    <w:p w14:paraId="14AB747A" w14:textId="703411AB" w:rsidR="007671A1" w:rsidRPr="00937FF0" w:rsidRDefault="007671A1" w:rsidP="004F3DB0">
      <w:pPr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Nadzór nad prawidłowym przebiegiem </w:t>
      </w:r>
      <w:r w:rsidR="0047470D">
        <w:rPr>
          <w:rFonts w:ascii="Times New Roman" w:hAnsi="Times New Roman"/>
          <w:sz w:val="24"/>
          <w:szCs w:val="24"/>
        </w:rPr>
        <w:t>Ko</w:t>
      </w:r>
      <w:r w:rsidR="003B6F17">
        <w:rPr>
          <w:rFonts w:ascii="Times New Roman" w:hAnsi="Times New Roman"/>
          <w:sz w:val="24"/>
          <w:szCs w:val="24"/>
        </w:rPr>
        <w:t>n</w:t>
      </w:r>
      <w:r w:rsidR="0047470D">
        <w:rPr>
          <w:rFonts w:ascii="Times New Roman" w:hAnsi="Times New Roman"/>
          <w:sz w:val="24"/>
          <w:szCs w:val="24"/>
        </w:rPr>
        <w:t>kursu</w:t>
      </w:r>
      <w:r>
        <w:rPr>
          <w:rFonts w:ascii="Times New Roman" w:hAnsi="Times New Roman"/>
          <w:sz w:val="24"/>
          <w:szCs w:val="24"/>
        </w:rPr>
        <w:t xml:space="preserve"> sprawować będzie powołana przez Organizatora komisja konkursowa.</w:t>
      </w:r>
    </w:p>
    <w:p w14:paraId="221E7898" w14:textId="77777777" w:rsidR="00363012" w:rsidRDefault="00363012" w:rsidP="004F3DB0">
      <w:pPr>
        <w:jc w:val="center"/>
        <w:rPr>
          <w:rFonts w:ascii="Times New Roman" w:hAnsi="Times New Roman"/>
          <w:sz w:val="24"/>
        </w:rPr>
      </w:pPr>
    </w:p>
    <w:p w14:paraId="060524FB" w14:textId="77777777" w:rsidR="00C0790D" w:rsidRDefault="00363012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2. Uczestnicy </w:t>
      </w:r>
      <w:r w:rsidR="00CD0149">
        <w:rPr>
          <w:rFonts w:ascii="Times New Roman" w:hAnsi="Times New Roman"/>
          <w:b/>
          <w:sz w:val="24"/>
        </w:rPr>
        <w:t>Konkursu</w:t>
      </w:r>
    </w:p>
    <w:p w14:paraId="4A49F978" w14:textId="4B9F0122" w:rsidR="000B684E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Konkurs</w:t>
      </w:r>
      <w:r w:rsidR="006F2436" w:rsidRPr="00152763">
        <w:rPr>
          <w:rFonts w:ascii="Times New Roman" w:hAnsi="Times New Roman"/>
          <w:sz w:val="24"/>
        </w:rPr>
        <w:t xml:space="preserve"> jest skierowany </w:t>
      </w:r>
      <w:r w:rsidR="00363012" w:rsidRPr="00152763">
        <w:rPr>
          <w:rFonts w:ascii="Times New Roman" w:hAnsi="Times New Roman"/>
          <w:sz w:val="24"/>
        </w:rPr>
        <w:t>do</w:t>
      </w:r>
      <w:r w:rsidR="006F2436" w:rsidRPr="00152763">
        <w:rPr>
          <w:rFonts w:ascii="Times New Roman" w:hAnsi="Times New Roman"/>
          <w:sz w:val="24"/>
        </w:rPr>
        <w:t xml:space="preserve"> przedszkolaków, uczniów szkół podstawowych oraz ponadpodstawowych.</w:t>
      </w:r>
      <w:r w:rsidR="002C7EEB" w:rsidRPr="00152763">
        <w:rPr>
          <w:rFonts w:ascii="Times New Roman" w:hAnsi="Times New Roman"/>
          <w:sz w:val="24"/>
        </w:rPr>
        <w:t xml:space="preserve"> Prace zostaną nagrodzone w </w:t>
      </w:r>
      <w:r w:rsidR="00134A98">
        <w:rPr>
          <w:rFonts w:ascii="Times New Roman" w:hAnsi="Times New Roman"/>
          <w:sz w:val="24"/>
        </w:rPr>
        <w:t>czterech</w:t>
      </w:r>
      <w:r w:rsidR="002C7EEB" w:rsidRPr="00152763">
        <w:rPr>
          <w:rFonts w:ascii="Times New Roman" w:hAnsi="Times New Roman"/>
          <w:sz w:val="24"/>
        </w:rPr>
        <w:t xml:space="preserve"> kategoriach wiekowych:</w:t>
      </w:r>
    </w:p>
    <w:p w14:paraId="2DFB533D" w14:textId="4BC0EF39" w:rsidR="00134A98" w:rsidRDefault="00A96202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 w:rsidRPr="00A96202">
        <w:rPr>
          <w:rFonts w:ascii="Times New Roman" w:eastAsia="Times New Roman" w:hAnsi="Times New Roman"/>
          <w:szCs w:val="24"/>
          <w:lang w:eastAsia="pl-PL"/>
        </w:rPr>
        <w:t>1.</w:t>
      </w:r>
      <w:r w:rsidR="00134A98">
        <w:rPr>
          <w:rFonts w:ascii="Times New Roman" w:eastAsia="Times New Roman" w:hAnsi="Times New Roman"/>
          <w:szCs w:val="24"/>
          <w:lang w:eastAsia="pl-PL"/>
        </w:rPr>
        <w:t xml:space="preserve">Dzieci ze szkół podstawowych (klasy </w:t>
      </w:r>
      <w:r w:rsidR="00163C3C">
        <w:rPr>
          <w:rFonts w:ascii="Times New Roman" w:eastAsia="Times New Roman" w:hAnsi="Times New Roman"/>
          <w:szCs w:val="24"/>
          <w:lang w:eastAsia="pl-PL"/>
        </w:rPr>
        <w:t>III)</w:t>
      </w:r>
      <w:r w:rsidRPr="00A96202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0578FB11" w14:textId="529582DB" w:rsidR="00A96202" w:rsidRPr="00A96202" w:rsidRDefault="00134A98" w:rsidP="00163C3C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2.</w:t>
      </w:r>
      <w:r w:rsidR="00A96202" w:rsidRPr="00A96202">
        <w:rPr>
          <w:rFonts w:ascii="Times New Roman" w:eastAsia="Times New Roman" w:hAnsi="Times New Roman"/>
          <w:szCs w:val="24"/>
          <w:lang w:eastAsia="pl-PL"/>
        </w:rPr>
        <w:t xml:space="preserve">Dzieci ze szkół podstawowych (klasy </w:t>
      </w:r>
      <w:r w:rsidR="00163C3C">
        <w:rPr>
          <w:rFonts w:ascii="Times New Roman" w:eastAsia="Times New Roman" w:hAnsi="Times New Roman"/>
          <w:szCs w:val="24"/>
          <w:lang w:eastAsia="pl-PL"/>
        </w:rPr>
        <w:t>IV-VI)</w:t>
      </w:r>
      <w:r w:rsidR="00A96202" w:rsidRPr="00A96202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02CCA9C3" w14:textId="1C9B14D1" w:rsidR="00A96202" w:rsidRDefault="00134A98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3</w:t>
      </w:r>
      <w:r w:rsidR="00A96202" w:rsidRPr="00A96202">
        <w:rPr>
          <w:rFonts w:ascii="Times New Roman" w:eastAsia="Times New Roman" w:hAnsi="Times New Roman"/>
          <w:szCs w:val="24"/>
          <w:lang w:eastAsia="pl-PL"/>
        </w:rPr>
        <w:t xml:space="preserve">. </w:t>
      </w:r>
      <w:r w:rsidR="00163C3C" w:rsidRPr="00A96202">
        <w:rPr>
          <w:rFonts w:ascii="Times New Roman" w:eastAsia="Times New Roman" w:hAnsi="Times New Roman"/>
          <w:szCs w:val="24"/>
          <w:lang w:eastAsia="pl-PL"/>
        </w:rPr>
        <w:t xml:space="preserve">Dzieci ze szkół podstawowych (klasy </w:t>
      </w:r>
      <w:r w:rsidR="00163C3C">
        <w:rPr>
          <w:rFonts w:ascii="Times New Roman" w:eastAsia="Times New Roman" w:hAnsi="Times New Roman"/>
          <w:szCs w:val="24"/>
          <w:lang w:eastAsia="pl-PL"/>
        </w:rPr>
        <w:t>VII-VIII)</w:t>
      </w:r>
    </w:p>
    <w:p w14:paraId="748FEF6F" w14:textId="21B7F0E3" w:rsidR="00134A98" w:rsidRDefault="00134A98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4. </w:t>
      </w:r>
      <w:r w:rsidR="00163C3C" w:rsidRPr="00A96202">
        <w:rPr>
          <w:rFonts w:ascii="Times New Roman" w:eastAsia="Times New Roman" w:hAnsi="Times New Roman"/>
          <w:szCs w:val="24"/>
          <w:lang w:eastAsia="pl-PL"/>
        </w:rPr>
        <w:t>Młodzież ze szkół ponadpodstawowych.</w:t>
      </w:r>
    </w:p>
    <w:p w14:paraId="787C174F" w14:textId="77777777" w:rsidR="00A96202" w:rsidRPr="00A96202" w:rsidRDefault="00A96202" w:rsidP="00A96202">
      <w:pPr>
        <w:spacing w:after="0" w:line="240" w:lineRule="auto"/>
        <w:ind w:left="708" w:right="-480" w:firstLine="708"/>
        <w:rPr>
          <w:rFonts w:ascii="Times New Roman" w:eastAsia="Times New Roman" w:hAnsi="Times New Roman"/>
          <w:szCs w:val="24"/>
          <w:lang w:eastAsia="pl-PL"/>
        </w:rPr>
      </w:pPr>
    </w:p>
    <w:p w14:paraId="254B97EE" w14:textId="61D628EA" w:rsidR="00937FF0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Zgłoszeni</w:t>
      </w:r>
      <w:r w:rsidR="000B684E">
        <w:rPr>
          <w:rFonts w:ascii="Times New Roman" w:hAnsi="Times New Roman"/>
          <w:sz w:val="24"/>
        </w:rPr>
        <w:t>a</w:t>
      </w:r>
      <w:r w:rsidRPr="00152763">
        <w:rPr>
          <w:rFonts w:ascii="Times New Roman" w:hAnsi="Times New Roman"/>
          <w:sz w:val="24"/>
        </w:rPr>
        <w:t xml:space="preserve"> udziału </w:t>
      </w:r>
      <w:r w:rsidR="008E2795" w:rsidRPr="00152763">
        <w:rPr>
          <w:rFonts w:ascii="Times New Roman" w:hAnsi="Times New Roman"/>
          <w:sz w:val="24"/>
        </w:rPr>
        <w:t>(</w:t>
      </w:r>
      <w:r w:rsidR="000638D4" w:rsidRPr="00152763">
        <w:rPr>
          <w:rFonts w:ascii="Times New Roman" w:hAnsi="Times New Roman"/>
          <w:sz w:val="24"/>
        </w:rPr>
        <w:t xml:space="preserve">wypełniony i podpisany </w:t>
      </w:r>
      <w:r w:rsidR="00094C28">
        <w:rPr>
          <w:rFonts w:ascii="Times New Roman" w:hAnsi="Times New Roman"/>
          <w:sz w:val="24"/>
        </w:rPr>
        <w:t xml:space="preserve">odpowiednio </w:t>
      </w:r>
      <w:r w:rsidR="008E2795" w:rsidRPr="00152763">
        <w:rPr>
          <w:rFonts w:ascii="Times New Roman" w:hAnsi="Times New Roman"/>
          <w:sz w:val="24"/>
        </w:rPr>
        <w:t>Załącznik nr 1</w:t>
      </w:r>
      <w:r w:rsidR="00094C28">
        <w:rPr>
          <w:rFonts w:ascii="Times New Roman" w:hAnsi="Times New Roman"/>
          <w:sz w:val="24"/>
        </w:rPr>
        <w:t xml:space="preserve"> albo Załącznik nr 2</w:t>
      </w:r>
      <w:r w:rsidR="008E2795" w:rsidRPr="00152763">
        <w:rPr>
          <w:rFonts w:ascii="Times New Roman" w:hAnsi="Times New Roman"/>
          <w:sz w:val="24"/>
        </w:rPr>
        <w:t xml:space="preserve">) </w:t>
      </w:r>
      <w:r w:rsidRPr="00152763">
        <w:rPr>
          <w:rFonts w:ascii="Times New Roman" w:hAnsi="Times New Roman"/>
          <w:sz w:val="24"/>
        </w:rPr>
        <w:t>w Konkursie wraz z prac</w:t>
      </w:r>
      <w:r w:rsidR="000B684E">
        <w:rPr>
          <w:rFonts w:ascii="Times New Roman" w:hAnsi="Times New Roman"/>
          <w:sz w:val="24"/>
        </w:rPr>
        <w:t>ami</w:t>
      </w:r>
      <w:r w:rsidRPr="00152763">
        <w:rPr>
          <w:rFonts w:ascii="Times New Roman" w:hAnsi="Times New Roman"/>
          <w:sz w:val="24"/>
        </w:rPr>
        <w:t xml:space="preserve"> konkursow</w:t>
      </w:r>
      <w:r w:rsidR="000B684E">
        <w:rPr>
          <w:rFonts w:ascii="Times New Roman" w:hAnsi="Times New Roman"/>
          <w:sz w:val="24"/>
        </w:rPr>
        <w:t>ymi</w:t>
      </w:r>
      <w:r w:rsidRPr="00152763">
        <w:rPr>
          <w:rFonts w:ascii="Times New Roman" w:hAnsi="Times New Roman"/>
          <w:sz w:val="24"/>
        </w:rPr>
        <w:t xml:space="preserve"> przyjmowane </w:t>
      </w:r>
      <w:r w:rsidR="000B684E">
        <w:rPr>
          <w:rFonts w:ascii="Times New Roman" w:hAnsi="Times New Roman"/>
          <w:sz w:val="24"/>
        </w:rPr>
        <w:t xml:space="preserve">są oddział Wielkopolskiego Muzeum Niepodległości: </w:t>
      </w:r>
      <w:r w:rsidRPr="00152763">
        <w:rPr>
          <w:rFonts w:ascii="Times New Roman" w:hAnsi="Times New Roman"/>
          <w:sz w:val="24"/>
        </w:rPr>
        <w:t xml:space="preserve"> Muzeum Powstania Poznańskiego – Czerwiec 1956 w wersji elektronicznej na adres mailowy:</w:t>
      </w:r>
      <w:r w:rsidR="000B684E">
        <w:rPr>
          <w:rFonts w:ascii="Times New Roman" w:hAnsi="Times New Roman"/>
          <w:sz w:val="24"/>
        </w:rPr>
        <w:t xml:space="preserve"> </w:t>
      </w:r>
      <w:hyperlink r:id="rId9" w:history="1">
        <w:r w:rsidRPr="00937FF0">
          <w:rPr>
            <w:rStyle w:val="Hipercze"/>
            <w:rFonts w:ascii="Times New Roman" w:hAnsi="Times New Roman"/>
            <w:sz w:val="24"/>
          </w:rPr>
          <w:t>czerwiec@wmn.poznan.pl</w:t>
        </w:r>
      </w:hyperlink>
      <w:r w:rsidRPr="00152763">
        <w:rPr>
          <w:rFonts w:ascii="Times New Roman" w:hAnsi="Times New Roman"/>
          <w:sz w:val="24"/>
        </w:rPr>
        <w:t xml:space="preserve"> lub drogą pocztową</w:t>
      </w:r>
      <w:r w:rsidR="00D82222">
        <w:rPr>
          <w:rFonts w:ascii="Times New Roman" w:hAnsi="Times New Roman"/>
          <w:sz w:val="24"/>
        </w:rPr>
        <w:t xml:space="preserve"> za pośrednictwem publicznego operatora pocztowego (Poczta Polska S.A.) </w:t>
      </w:r>
      <w:r w:rsidRPr="00152763">
        <w:rPr>
          <w:rFonts w:ascii="Times New Roman" w:hAnsi="Times New Roman"/>
          <w:sz w:val="24"/>
        </w:rPr>
        <w:t xml:space="preserve"> na adres Organizatora, tj.: Muzeum Powstan</w:t>
      </w:r>
      <w:r w:rsidR="00556E0F" w:rsidRPr="00152763">
        <w:rPr>
          <w:rFonts w:ascii="Times New Roman" w:hAnsi="Times New Roman"/>
          <w:sz w:val="24"/>
        </w:rPr>
        <w:t>ia Poznańskiego</w:t>
      </w:r>
      <w:r w:rsidR="00937FF0">
        <w:rPr>
          <w:rFonts w:ascii="Times New Roman" w:hAnsi="Times New Roman"/>
          <w:sz w:val="24"/>
        </w:rPr>
        <w:t xml:space="preserve"> </w:t>
      </w:r>
      <w:r w:rsidR="000638D4" w:rsidRPr="00152763">
        <w:rPr>
          <w:rFonts w:ascii="Times New Roman" w:hAnsi="Times New Roman"/>
          <w:sz w:val="24"/>
        </w:rPr>
        <w:t>–Czerwiec 1956, ul. Św. Marcin </w:t>
      </w:r>
      <w:r w:rsidRPr="00152763">
        <w:rPr>
          <w:rFonts w:ascii="Times New Roman" w:hAnsi="Times New Roman"/>
          <w:sz w:val="24"/>
        </w:rPr>
        <w:t>80/82, 61-809 Poznań.</w:t>
      </w:r>
    </w:p>
    <w:p w14:paraId="6B8FE7E6" w14:textId="49EFEBEC" w:rsidR="00937FF0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 xml:space="preserve">Termin składania zgłoszeń wraz z </w:t>
      </w:r>
      <w:r w:rsidRPr="00F92881">
        <w:rPr>
          <w:rFonts w:ascii="Times New Roman" w:hAnsi="Times New Roman"/>
          <w:sz w:val="24"/>
        </w:rPr>
        <w:t xml:space="preserve">pracami upływa </w:t>
      </w:r>
      <w:r w:rsidR="000B684E" w:rsidRPr="00F92881">
        <w:rPr>
          <w:rFonts w:ascii="Times New Roman" w:hAnsi="Times New Roman"/>
          <w:sz w:val="24"/>
        </w:rPr>
        <w:t>z dniem</w:t>
      </w:r>
      <w:r w:rsidR="008E2795" w:rsidRPr="00F92881">
        <w:rPr>
          <w:rFonts w:ascii="Times New Roman" w:hAnsi="Times New Roman"/>
          <w:sz w:val="24"/>
        </w:rPr>
        <w:t xml:space="preserve"> </w:t>
      </w:r>
      <w:r w:rsidR="00F92881" w:rsidRPr="00F92881">
        <w:rPr>
          <w:rFonts w:ascii="Times New Roman" w:hAnsi="Times New Roman"/>
          <w:sz w:val="24"/>
        </w:rPr>
        <w:t>31 sierpnia</w:t>
      </w:r>
      <w:r w:rsidR="00AB513B" w:rsidRPr="00F92881">
        <w:rPr>
          <w:rFonts w:ascii="Times New Roman" w:hAnsi="Times New Roman"/>
          <w:sz w:val="24"/>
        </w:rPr>
        <w:t xml:space="preserve"> 2021</w:t>
      </w:r>
      <w:r w:rsidR="000B684E" w:rsidRPr="00F92881">
        <w:rPr>
          <w:rFonts w:ascii="Times New Roman" w:hAnsi="Times New Roman"/>
          <w:sz w:val="24"/>
        </w:rPr>
        <w:t xml:space="preserve"> r.</w:t>
      </w:r>
      <w:r w:rsidR="000B684E">
        <w:rPr>
          <w:rFonts w:ascii="Times New Roman" w:hAnsi="Times New Roman"/>
          <w:sz w:val="24"/>
        </w:rPr>
        <w:t xml:space="preserve"> </w:t>
      </w:r>
      <w:r w:rsidRPr="00152763">
        <w:rPr>
          <w:rFonts w:ascii="Times New Roman" w:hAnsi="Times New Roman"/>
          <w:sz w:val="24"/>
        </w:rPr>
        <w:t xml:space="preserve"> </w:t>
      </w:r>
      <w:r w:rsidR="009421A4" w:rsidRPr="00152763">
        <w:rPr>
          <w:rFonts w:ascii="Times New Roman" w:hAnsi="Times New Roman"/>
          <w:sz w:val="24"/>
        </w:rPr>
        <w:br/>
      </w:r>
      <w:r w:rsidRPr="00B67633">
        <w:rPr>
          <w:rFonts w:ascii="Times New Roman" w:hAnsi="Times New Roman"/>
          <w:sz w:val="24"/>
        </w:rPr>
        <w:t>O dacie przyjęcia pracy decyduje data stempla pocztowego</w:t>
      </w:r>
      <w:r w:rsidR="000638D4" w:rsidRPr="00B67633">
        <w:rPr>
          <w:rFonts w:ascii="Times New Roman" w:hAnsi="Times New Roman"/>
          <w:sz w:val="24"/>
        </w:rPr>
        <w:t xml:space="preserve"> bądź data doręczenia wiadomości mailowej</w:t>
      </w:r>
      <w:r w:rsidRPr="00B67633">
        <w:rPr>
          <w:rFonts w:ascii="Times New Roman" w:hAnsi="Times New Roman"/>
          <w:sz w:val="24"/>
        </w:rPr>
        <w:t>.</w:t>
      </w:r>
      <w:r w:rsidR="000B684E">
        <w:rPr>
          <w:rFonts w:ascii="Times New Roman" w:hAnsi="Times New Roman"/>
          <w:sz w:val="24"/>
        </w:rPr>
        <w:t xml:space="preserve"> </w:t>
      </w:r>
    </w:p>
    <w:p w14:paraId="568891F4" w14:textId="177AAAB9" w:rsidR="007F5741" w:rsidRDefault="00A81673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</w:rPr>
        <w:t xml:space="preserve">Warunkiem wzięcia udziału w Konkursie jest: akceptacja regulaminu Konkursu  </w:t>
      </w:r>
      <w:r w:rsidR="000638D4" w:rsidRPr="00B67633">
        <w:rPr>
          <w:rFonts w:ascii="Times New Roman" w:hAnsi="Times New Roman"/>
          <w:sz w:val="24"/>
        </w:rPr>
        <w:t xml:space="preserve">w tym udzielenie licencji niewyłącznej, o której mowa w §3 pkt 3.8 regulaminu, </w:t>
      </w:r>
      <w:r w:rsidRPr="00B67633">
        <w:rPr>
          <w:rFonts w:ascii="Times New Roman" w:hAnsi="Times New Roman"/>
          <w:sz w:val="24"/>
        </w:rPr>
        <w:t>złożenie pracy konk</w:t>
      </w:r>
      <w:r w:rsidR="0041726A" w:rsidRPr="00B67633">
        <w:rPr>
          <w:rFonts w:ascii="Times New Roman" w:hAnsi="Times New Roman"/>
          <w:sz w:val="24"/>
        </w:rPr>
        <w:t xml:space="preserve">ursowej, </w:t>
      </w:r>
      <w:r w:rsidRPr="00B67633">
        <w:rPr>
          <w:rFonts w:ascii="Times New Roman" w:hAnsi="Times New Roman"/>
          <w:sz w:val="24"/>
        </w:rPr>
        <w:t>a także złożenie formularza zgłoszeniowego (patrz: Załącznik nr 1</w:t>
      </w:r>
      <w:r w:rsidR="00094C28">
        <w:rPr>
          <w:rFonts w:ascii="Times New Roman" w:hAnsi="Times New Roman"/>
          <w:sz w:val="24"/>
        </w:rPr>
        <w:t xml:space="preserve"> albo Załącznik nr 2</w:t>
      </w:r>
      <w:r w:rsidR="00556E0F" w:rsidRPr="00B67633">
        <w:rPr>
          <w:rFonts w:ascii="Times New Roman" w:hAnsi="Times New Roman"/>
          <w:sz w:val="24"/>
        </w:rPr>
        <w:t>). W</w:t>
      </w:r>
      <w:r w:rsidR="008E2795" w:rsidRPr="00B67633">
        <w:rPr>
          <w:rFonts w:ascii="Times New Roman" w:hAnsi="Times New Roman"/>
          <w:sz w:val="24"/>
        </w:rPr>
        <w:t xml:space="preserve"> przypadku pracy konkursowej i formularza zgłoszeniowego przesyłanych drogą elektroniczną, należy załączyć je w formie skanów (.jpg lub .pdf).  </w:t>
      </w:r>
      <w:r w:rsidR="00094C28">
        <w:rPr>
          <w:rFonts w:ascii="Times New Roman" w:hAnsi="Times New Roman"/>
          <w:sz w:val="24"/>
        </w:rPr>
        <w:lastRenderedPageBreak/>
        <w:t>Warunkiem uczestnictwa w Konkursie osoby niepełnoletniej jest dokonanie zgłoszenia odpowiednio przez jej rodzica albo opiekuna prawnego.</w:t>
      </w:r>
    </w:p>
    <w:p w14:paraId="1896BC3E" w14:textId="69C05862" w:rsidR="003B6F17" w:rsidRPr="00B67633" w:rsidRDefault="003B6F17" w:rsidP="004F3DB0">
      <w:pPr>
        <w:pStyle w:val="Akapitzlist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Osoby, które dokonały zgłoszenia zwane są dalej Uczestnikami.</w:t>
      </w:r>
    </w:p>
    <w:p w14:paraId="50541A8D" w14:textId="77777777" w:rsidR="001523F8" w:rsidRDefault="001523F8" w:rsidP="004F3DB0">
      <w:pPr>
        <w:jc w:val="both"/>
        <w:rPr>
          <w:rFonts w:ascii="Times New Roman" w:hAnsi="Times New Roman"/>
          <w:b/>
          <w:sz w:val="24"/>
        </w:rPr>
      </w:pPr>
    </w:p>
    <w:p w14:paraId="458B760E" w14:textId="77777777" w:rsidR="00363012" w:rsidRDefault="00363012" w:rsidP="004F3DB0">
      <w:pPr>
        <w:jc w:val="center"/>
        <w:rPr>
          <w:rFonts w:ascii="Times New Roman" w:hAnsi="Times New Roman"/>
          <w:b/>
          <w:sz w:val="24"/>
        </w:rPr>
      </w:pPr>
      <w:r w:rsidRPr="00363012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 xml:space="preserve"> 3. </w:t>
      </w:r>
      <w:r w:rsidR="00A81673">
        <w:rPr>
          <w:rFonts w:ascii="Times New Roman" w:hAnsi="Times New Roman"/>
          <w:b/>
          <w:sz w:val="24"/>
        </w:rPr>
        <w:t>Przebieg Konkursu</w:t>
      </w:r>
    </w:p>
    <w:p w14:paraId="225B21F0" w14:textId="2321F3B6" w:rsidR="00937FF0" w:rsidRDefault="00DD6C21" w:rsidP="00DD6C21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DD6C21">
        <w:rPr>
          <w:rFonts w:ascii="Times New Roman" w:hAnsi="Times New Roman"/>
          <w:sz w:val="24"/>
        </w:rPr>
        <w:t>Zadaniem uczestników jest przygotowanie komiksu (odręcznie w formie tradycyjnej bądź przy użyciu dowolnego programu graficznego), którego fabuła musi nawiązywać be</w:t>
      </w:r>
      <w:r>
        <w:rPr>
          <w:rFonts w:ascii="Times New Roman" w:hAnsi="Times New Roman"/>
          <w:sz w:val="24"/>
        </w:rPr>
        <w:t>zpośrednio Poznańskiego Czerwca</w:t>
      </w:r>
      <w:r w:rsidR="0047470D">
        <w:rPr>
          <w:rFonts w:ascii="Times New Roman" w:hAnsi="Times New Roman"/>
          <w:sz w:val="24"/>
        </w:rPr>
        <w:t>, zwanego dalej Pracą Konkursową.</w:t>
      </w:r>
    </w:p>
    <w:p w14:paraId="19CB1EF4" w14:textId="409B458E" w:rsidR="00937FF0" w:rsidRDefault="00A81673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963D45">
        <w:rPr>
          <w:rFonts w:ascii="Times New Roman" w:hAnsi="Times New Roman"/>
          <w:sz w:val="24"/>
        </w:rPr>
        <w:t>Każdy </w:t>
      </w:r>
      <w:r w:rsidR="003B6F17">
        <w:rPr>
          <w:rFonts w:ascii="Times New Roman" w:hAnsi="Times New Roman"/>
          <w:sz w:val="24"/>
        </w:rPr>
        <w:t>U</w:t>
      </w:r>
      <w:r w:rsidRPr="00963D45">
        <w:rPr>
          <w:rFonts w:ascii="Times New Roman" w:hAnsi="Times New Roman"/>
          <w:sz w:val="24"/>
        </w:rPr>
        <w:t>czestnik swoją pracę musi wykonać </w:t>
      </w:r>
      <w:r w:rsidR="00C06DE8" w:rsidRPr="00963D45">
        <w:rPr>
          <w:rFonts w:ascii="Times New Roman" w:hAnsi="Times New Roman"/>
          <w:sz w:val="24"/>
        </w:rPr>
        <w:t>samodzielnie.</w:t>
      </w:r>
    </w:p>
    <w:p w14:paraId="611EF435" w14:textId="703D0BA0" w:rsidR="00963D45" w:rsidRPr="00963D45" w:rsidRDefault="00963D4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  <w:szCs w:val="24"/>
        </w:rPr>
        <w:t>Organizator zastrzega sobie możliwość odrzucenia zgłoszenia do Konkursu, jeżeli Praca konkursowa, będzie naruszała prawa osób trzecich, w tym w szczególności prawa autorskie, prawa do znaków towarowych lub zawierać będą treści sprzeczne z prawem, naruszające dobre imię Organizatora, będą zawierać treści obraźliwe, wulgarne, erotyczne lub w inny sposób naruszać będą dobre obyczaje, bądź też zawierać będą treści powszechnie uznane za naganne lub niedopuszczalne.</w:t>
      </w:r>
    </w:p>
    <w:p w14:paraId="73CED71A" w14:textId="6D3AA492" w:rsidR="00963D45" w:rsidRPr="00B67633" w:rsidRDefault="00963D4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B67633">
        <w:rPr>
          <w:rFonts w:ascii="Times New Roman" w:hAnsi="Times New Roman"/>
          <w:sz w:val="24"/>
          <w:szCs w:val="24"/>
        </w:rPr>
        <w:t xml:space="preserve">Po dokonaniu zgłoszenia jest ono weryfikowane pod względem zgodności z niniejszym Regulaminem przez powołaną przez Organizatora Komisję Konkursową. Zgłoszenia niezgodne z niniejszym regulaminem zostaną odrzucone i nie zostaną zakwalifikowane do udziału w Konkursie. </w:t>
      </w:r>
    </w:p>
    <w:p w14:paraId="1FAB6E73" w14:textId="356A2B2A" w:rsidR="00E11F55" w:rsidRDefault="006C16DF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Wszystkie prace</w:t>
      </w:r>
      <w:r w:rsidR="0010288D" w:rsidRPr="00152763">
        <w:rPr>
          <w:rFonts w:ascii="Times New Roman" w:hAnsi="Times New Roman"/>
          <w:sz w:val="24"/>
        </w:rPr>
        <w:t xml:space="preserve"> spełniające wymagania formalne (Patrz: </w:t>
      </w:r>
      <w:r w:rsidR="0068144F" w:rsidRPr="00152763">
        <w:rPr>
          <w:rFonts w:ascii="Times New Roman" w:hAnsi="Times New Roman"/>
          <w:sz w:val="24"/>
        </w:rPr>
        <w:t xml:space="preserve">§2 punkt </w:t>
      </w:r>
      <w:r w:rsidR="00A016FD" w:rsidRPr="00152763">
        <w:rPr>
          <w:rFonts w:ascii="Times New Roman" w:hAnsi="Times New Roman"/>
          <w:sz w:val="24"/>
        </w:rPr>
        <w:t xml:space="preserve">2.1. – </w:t>
      </w:r>
      <w:r w:rsidR="0068144F" w:rsidRPr="00152763">
        <w:rPr>
          <w:rFonts w:ascii="Times New Roman" w:hAnsi="Times New Roman"/>
          <w:sz w:val="24"/>
        </w:rPr>
        <w:t>2.4.</w:t>
      </w:r>
      <w:r w:rsidR="00A016FD" w:rsidRPr="00152763">
        <w:rPr>
          <w:rFonts w:ascii="Times New Roman" w:hAnsi="Times New Roman"/>
          <w:sz w:val="24"/>
        </w:rPr>
        <w:t>, a</w:t>
      </w:r>
      <w:r w:rsidR="0068144F" w:rsidRPr="00152763">
        <w:rPr>
          <w:rFonts w:ascii="Times New Roman" w:hAnsi="Times New Roman"/>
          <w:sz w:val="24"/>
        </w:rPr>
        <w:t xml:space="preserve"> </w:t>
      </w:r>
      <w:r w:rsidR="00A016FD" w:rsidRPr="00152763">
        <w:rPr>
          <w:rFonts w:ascii="Times New Roman" w:hAnsi="Times New Roman"/>
          <w:sz w:val="24"/>
        </w:rPr>
        <w:t>także</w:t>
      </w:r>
      <w:r w:rsidR="0068144F" w:rsidRPr="00152763">
        <w:rPr>
          <w:rFonts w:ascii="Times New Roman" w:hAnsi="Times New Roman"/>
          <w:sz w:val="24"/>
        </w:rPr>
        <w:t xml:space="preserve"> </w:t>
      </w:r>
      <w:r w:rsidR="00A016FD" w:rsidRPr="00152763">
        <w:rPr>
          <w:rFonts w:ascii="Times New Roman" w:hAnsi="Times New Roman"/>
          <w:sz w:val="24"/>
        </w:rPr>
        <w:br/>
      </w:r>
      <w:r w:rsidR="0010288D" w:rsidRPr="00152763">
        <w:rPr>
          <w:rFonts w:ascii="Times New Roman" w:hAnsi="Times New Roman"/>
          <w:sz w:val="24"/>
        </w:rPr>
        <w:t xml:space="preserve">§3 punkt 3.1. </w:t>
      </w:r>
      <w:r w:rsidR="0068144F" w:rsidRPr="00152763">
        <w:rPr>
          <w:rFonts w:ascii="Times New Roman" w:hAnsi="Times New Roman"/>
          <w:sz w:val="24"/>
        </w:rPr>
        <w:t>–</w:t>
      </w:r>
      <w:r w:rsidR="0010288D" w:rsidRPr="00152763">
        <w:rPr>
          <w:rFonts w:ascii="Times New Roman" w:hAnsi="Times New Roman"/>
          <w:sz w:val="24"/>
        </w:rPr>
        <w:t xml:space="preserve"> </w:t>
      </w:r>
      <w:r w:rsidR="0068144F" w:rsidRPr="00152763">
        <w:rPr>
          <w:rFonts w:ascii="Times New Roman" w:hAnsi="Times New Roman"/>
          <w:sz w:val="24"/>
        </w:rPr>
        <w:t>3.</w:t>
      </w:r>
      <w:r w:rsidR="00B67633" w:rsidRPr="00E11F55">
        <w:rPr>
          <w:rFonts w:ascii="Times New Roman" w:hAnsi="Times New Roman"/>
          <w:sz w:val="24"/>
        </w:rPr>
        <w:t>4</w:t>
      </w:r>
      <w:r w:rsidR="0068144F" w:rsidRPr="00152763">
        <w:rPr>
          <w:rFonts w:ascii="Times New Roman" w:hAnsi="Times New Roman"/>
          <w:sz w:val="24"/>
        </w:rPr>
        <w:t>.)</w:t>
      </w:r>
      <w:r w:rsidRPr="00152763">
        <w:rPr>
          <w:rFonts w:ascii="Times New Roman" w:hAnsi="Times New Roman"/>
          <w:sz w:val="24"/>
        </w:rPr>
        <w:t xml:space="preserve"> zostaną poddane ocenie komisji konkursowej, w której skład wchodzą: Kinga Przyborowska – Przewodnicząca komisji konkursowej, </w:t>
      </w:r>
      <w:r w:rsidR="00163C3C">
        <w:rPr>
          <w:rFonts w:ascii="Times New Roman" w:hAnsi="Times New Roman"/>
          <w:sz w:val="24"/>
        </w:rPr>
        <w:t>Barbara Kokot</w:t>
      </w:r>
      <w:r w:rsidRPr="00152763">
        <w:rPr>
          <w:rFonts w:ascii="Times New Roman" w:hAnsi="Times New Roman"/>
          <w:sz w:val="24"/>
        </w:rPr>
        <w:t xml:space="preserve"> – Członek komisji konkursowej oraz </w:t>
      </w:r>
      <w:r w:rsidR="00AB513B" w:rsidRPr="00152763">
        <w:rPr>
          <w:rFonts w:ascii="Times New Roman" w:hAnsi="Times New Roman"/>
          <w:sz w:val="24"/>
        </w:rPr>
        <w:t>Marta Włodarczyk</w:t>
      </w:r>
      <w:r w:rsidRPr="00152763">
        <w:rPr>
          <w:rFonts w:ascii="Times New Roman" w:hAnsi="Times New Roman"/>
          <w:sz w:val="24"/>
        </w:rPr>
        <w:t xml:space="preserve"> – Członek komisji konkursowej. </w:t>
      </w:r>
    </w:p>
    <w:p w14:paraId="2E4EFEBD" w14:textId="307CEBFF" w:rsidR="00E11F55" w:rsidRPr="00152763" w:rsidRDefault="00E11F55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Komisja konkursowa oceniając kreatywność, oryginalność, walory artystyczne oraz zgodność z tematyką dokona wyboru trzech najlepszych prac w każdej z kategorii wiekowych przyznając ich autorom miejsca od 1 do 3 oraz nagrody</w:t>
      </w:r>
      <w:r w:rsidR="00F17BB5">
        <w:rPr>
          <w:rFonts w:ascii="Times New Roman" w:hAnsi="Times New Roman"/>
          <w:sz w:val="24"/>
        </w:rPr>
        <w:t xml:space="preserve"> niespodzianki</w:t>
      </w:r>
      <w:r>
        <w:rPr>
          <w:rFonts w:ascii="Times New Roman" w:hAnsi="Times New Roman"/>
          <w:sz w:val="24"/>
        </w:rPr>
        <w:t xml:space="preserve"> za zajęcie poszczególnych miejsc w poszczególnych kategoriach wiekowych. </w:t>
      </w:r>
    </w:p>
    <w:p w14:paraId="525AACDD" w14:textId="5DB7AE40" w:rsidR="00E11F55" w:rsidRPr="00F92881" w:rsidRDefault="00D01A1E" w:rsidP="004F3DB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F92881">
        <w:rPr>
          <w:rFonts w:ascii="Times New Roman" w:hAnsi="Times New Roman"/>
          <w:sz w:val="24"/>
        </w:rPr>
        <w:t>Rozstrzygnięcie </w:t>
      </w:r>
      <w:r w:rsidR="006C16DF" w:rsidRPr="00F92881">
        <w:rPr>
          <w:rFonts w:ascii="Times New Roman" w:hAnsi="Times New Roman"/>
          <w:sz w:val="24"/>
        </w:rPr>
        <w:t>Konkursu </w:t>
      </w:r>
      <w:r w:rsidR="007139C0" w:rsidRPr="00F92881">
        <w:rPr>
          <w:rFonts w:ascii="Times New Roman" w:hAnsi="Times New Roman"/>
          <w:sz w:val="24"/>
        </w:rPr>
        <w:t>i ogłoszenie wyników </w:t>
      </w:r>
      <w:r w:rsidR="006C16DF" w:rsidRPr="00F92881">
        <w:rPr>
          <w:rFonts w:ascii="Times New Roman" w:hAnsi="Times New Roman"/>
          <w:sz w:val="24"/>
        </w:rPr>
        <w:t>nastąpi do dnia </w:t>
      </w:r>
      <w:r w:rsidR="00F92881" w:rsidRPr="00F92881">
        <w:rPr>
          <w:rFonts w:ascii="Times New Roman" w:hAnsi="Times New Roman"/>
          <w:sz w:val="24"/>
        </w:rPr>
        <w:t>5 września</w:t>
      </w:r>
      <w:r w:rsidR="00AB513B" w:rsidRPr="00F92881">
        <w:rPr>
          <w:rFonts w:ascii="Times New Roman" w:hAnsi="Times New Roman"/>
          <w:sz w:val="24"/>
        </w:rPr>
        <w:t xml:space="preserve"> 2021.</w:t>
      </w:r>
      <w:r w:rsidR="00E11F55" w:rsidRPr="00F92881">
        <w:rPr>
          <w:rFonts w:ascii="Times New Roman" w:hAnsi="Times New Roman"/>
          <w:sz w:val="24"/>
        </w:rPr>
        <w:t xml:space="preserve"> </w:t>
      </w:r>
    </w:p>
    <w:p w14:paraId="586759AE" w14:textId="3C568A52" w:rsidR="00E11F55" w:rsidRPr="00F92881" w:rsidRDefault="00E11F55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</w:rPr>
      </w:pPr>
      <w:r w:rsidRPr="00F92881">
        <w:rPr>
          <w:rFonts w:ascii="Times New Roman" w:hAnsi="Times New Roman"/>
          <w:sz w:val="24"/>
          <w:szCs w:val="24"/>
        </w:rPr>
        <w:t xml:space="preserve">Ogłoszenie wyników nastąpi na stronie internetowej Wielkopolskiego Muzeum Niepodległości pod adresem: </w:t>
      </w:r>
      <w:hyperlink r:id="rId10" w:history="1">
        <w:r w:rsidRPr="00F92881">
          <w:rPr>
            <w:rStyle w:val="Hipercze"/>
            <w:rFonts w:ascii="Times New Roman" w:hAnsi="Times New Roman"/>
            <w:sz w:val="24"/>
            <w:szCs w:val="24"/>
          </w:rPr>
          <w:t>www.wmn.poznan.pl</w:t>
        </w:r>
      </w:hyperlink>
      <w:r w:rsidRPr="00F92881">
        <w:rPr>
          <w:rFonts w:ascii="Times New Roman" w:hAnsi="Times New Roman"/>
          <w:sz w:val="24"/>
          <w:szCs w:val="24"/>
        </w:rPr>
        <w:t xml:space="preserve"> i oficjalnych profilach w mediach społecznościowych. O przyznaniu nagrody Organizatora poinformuje uczestnika telefonicznie pod numerem telefonu podanym w formularzu zgłoszeniowym.</w:t>
      </w:r>
    </w:p>
    <w:p w14:paraId="46B07883" w14:textId="34B7CF0E" w:rsidR="00E11F55" w:rsidRPr="00094C28" w:rsidRDefault="00E11F55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</w:rPr>
      </w:pPr>
      <w:r w:rsidRPr="00F92881">
        <w:rPr>
          <w:rFonts w:ascii="Times New Roman" w:eastAsia="Times New Roman" w:hAnsi="Times New Roman"/>
          <w:sz w:val="24"/>
          <w:szCs w:val="24"/>
          <w:lang w:eastAsia="pl-PL"/>
        </w:rPr>
        <w:t>Laureaci Konkursu w terminie 15 dni od dnia ogłoszenia wyników zostaną zaproszeni po odbiór nagród do siedziby Organizatora w te</w:t>
      </w:r>
      <w:r w:rsidR="00152763" w:rsidRPr="00F92881">
        <w:rPr>
          <w:rFonts w:ascii="Times New Roman" w:eastAsia="Times New Roman" w:hAnsi="Times New Roman"/>
          <w:sz w:val="24"/>
          <w:szCs w:val="24"/>
          <w:lang w:eastAsia="pl-PL"/>
        </w:rPr>
        <w:t xml:space="preserve">rminie do końca </w:t>
      </w:r>
      <w:r w:rsidR="00F92881" w:rsidRPr="00F92881">
        <w:rPr>
          <w:rFonts w:ascii="Times New Roman" w:eastAsia="Times New Roman" w:hAnsi="Times New Roman"/>
          <w:sz w:val="24"/>
          <w:szCs w:val="24"/>
          <w:lang w:eastAsia="pl-PL"/>
        </w:rPr>
        <w:t>września</w:t>
      </w:r>
      <w:r w:rsidR="00152763" w:rsidRPr="00F92881">
        <w:rPr>
          <w:rFonts w:ascii="Times New Roman" w:eastAsia="Times New Roman" w:hAnsi="Times New Roman"/>
          <w:sz w:val="24"/>
          <w:szCs w:val="24"/>
          <w:lang w:eastAsia="pl-PL"/>
        </w:rPr>
        <w:t xml:space="preserve"> 2021 r. Wręczenie</w:t>
      </w:r>
      <w:r w:rsidR="00152763" w:rsidRPr="00094C28">
        <w:rPr>
          <w:rFonts w:ascii="Times New Roman" w:eastAsia="Times New Roman" w:hAnsi="Times New Roman"/>
          <w:sz w:val="24"/>
          <w:szCs w:val="24"/>
          <w:lang w:eastAsia="pl-PL"/>
        </w:rPr>
        <w:t xml:space="preserve"> nagród</w:t>
      </w:r>
      <w:bookmarkStart w:id="0" w:name="_GoBack"/>
      <w:bookmarkEnd w:id="0"/>
      <w:r w:rsidR="00152763" w:rsidRPr="00094C28">
        <w:rPr>
          <w:rFonts w:ascii="Times New Roman" w:eastAsia="Times New Roman" w:hAnsi="Times New Roman"/>
          <w:sz w:val="24"/>
          <w:szCs w:val="24"/>
          <w:lang w:eastAsia="pl-PL"/>
        </w:rPr>
        <w:t xml:space="preserve"> nastąpi w grupach składających się z laureatów w poszczególnych kategoriach wiekowych. Uczestnicy poniżej 13 roku życia powinni dokonywać odbioru nagrody pod opieką rodzica lub opiekuna prawnego.</w:t>
      </w:r>
    </w:p>
    <w:p w14:paraId="2A19B22A" w14:textId="6B0FAF13" w:rsidR="00152763" w:rsidRPr="001B3FB8" w:rsidRDefault="00152763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F3C72">
        <w:rPr>
          <w:rFonts w:ascii="Times New Roman" w:eastAsia="Times New Roman" w:hAnsi="Times New Roman"/>
          <w:sz w:val="24"/>
          <w:szCs w:val="24"/>
          <w:lang w:eastAsia="pl-PL"/>
        </w:rPr>
        <w:t>Wartość każdej z nagród nie przekracza kwoty 200 zł (słownie: dwieście złotych).</w:t>
      </w:r>
    </w:p>
    <w:p w14:paraId="1257788C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t>Uczestnik nie może żądać zamiany nagrody na ekwiwalent pieniężny.</w:t>
      </w:r>
    </w:p>
    <w:p w14:paraId="40B860DC" w14:textId="77777777" w:rsidR="00AF7827" w:rsidRPr="001B3FB8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lastRenderedPageBreak/>
        <w:t>Uczestnik nie może przenieść prawa do nagrody na osobę trzecią.</w:t>
      </w:r>
    </w:p>
    <w:p w14:paraId="7C68B521" w14:textId="77777777" w:rsidR="00AF7827" w:rsidRDefault="00AF7827" w:rsidP="004F3DB0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B3FB8">
        <w:rPr>
          <w:rFonts w:ascii="Times New Roman" w:hAnsi="Times New Roman"/>
          <w:sz w:val="24"/>
          <w:szCs w:val="24"/>
        </w:rPr>
        <w:t>Uczestnik może zrzec się prawa do nagrody.</w:t>
      </w:r>
    </w:p>
    <w:p w14:paraId="3D64FF37" w14:textId="7D85E741" w:rsidR="00152763" w:rsidRPr="004E3868" w:rsidRDefault="00152763" w:rsidP="004F3DB0">
      <w:pPr>
        <w:jc w:val="center"/>
        <w:rPr>
          <w:rFonts w:ascii="Times New Roman" w:hAnsi="Times New Roman"/>
          <w:b/>
          <w:sz w:val="24"/>
          <w:szCs w:val="24"/>
        </w:rPr>
      </w:pPr>
      <w:r w:rsidRPr="004E3868">
        <w:rPr>
          <w:rFonts w:ascii="Times New Roman" w:hAnsi="Times New Roman"/>
          <w:b/>
          <w:sz w:val="24"/>
          <w:szCs w:val="24"/>
        </w:rPr>
        <w:t>§ 4</w:t>
      </w:r>
      <w:r w:rsidR="004F3DB0">
        <w:rPr>
          <w:rFonts w:ascii="Times New Roman" w:hAnsi="Times New Roman"/>
          <w:b/>
          <w:sz w:val="24"/>
          <w:szCs w:val="24"/>
        </w:rPr>
        <w:t xml:space="preserve"> </w:t>
      </w:r>
      <w:r w:rsidRPr="004E3868">
        <w:rPr>
          <w:rFonts w:ascii="Times New Roman" w:hAnsi="Times New Roman"/>
          <w:b/>
          <w:sz w:val="24"/>
          <w:szCs w:val="24"/>
        </w:rPr>
        <w:t>Autorskie prawa majątkowe</w:t>
      </w:r>
    </w:p>
    <w:p w14:paraId="30BA197D" w14:textId="58D07A8D" w:rsidR="0047470D" w:rsidRPr="003B6F17" w:rsidRDefault="0047470D" w:rsidP="004F3DB0">
      <w:pPr>
        <w:pStyle w:val="Akapitzlist2"/>
        <w:numPr>
          <w:ilvl w:val="1"/>
          <w:numId w:val="14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Z chwilą </w:t>
      </w:r>
      <w:r w:rsidR="003C55E7" w:rsidRPr="003B6F17">
        <w:rPr>
          <w:rFonts w:ascii="Times New Roman" w:hAnsi="Times New Roman"/>
          <w:sz w:val="24"/>
          <w:szCs w:val="24"/>
        </w:rPr>
        <w:t>wydania</w:t>
      </w:r>
      <w:r w:rsidRPr="005119E0">
        <w:rPr>
          <w:rFonts w:ascii="Times New Roman" w:hAnsi="Times New Roman"/>
          <w:sz w:val="24"/>
          <w:szCs w:val="24"/>
        </w:rPr>
        <w:t xml:space="preserve"> Nagrody Uczestnik przenosi na Organizatora, bez dodatkowego wynagrodzenia, majątkowe prawa autorskie do Pracy Konkursowej, zwanej dalej </w:t>
      </w:r>
      <w:r w:rsidR="003B6F17" w:rsidRPr="003B6F17">
        <w:rPr>
          <w:rFonts w:ascii="Times New Roman" w:hAnsi="Times New Roman"/>
          <w:sz w:val="24"/>
          <w:szCs w:val="24"/>
        </w:rPr>
        <w:t xml:space="preserve">także </w:t>
      </w:r>
      <w:r w:rsidRPr="005119E0">
        <w:rPr>
          <w:rFonts w:ascii="Times New Roman" w:hAnsi="Times New Roman"/>
          <w:sz w:val="24"/>
          <w:szCs w:val="24"/>
        </w:rPr>
        <w:t xml:space="preserve">Utworem na wszystkich znanych </w:t>
      </w:r>
      <w:r w:rsidR="0056202E" w:rsidRPr="003B6F17">
        <w:rPr>
          <w:rFonts w:ascii="Times New Roman" w:hAnsi="Times New Roman"/>
          <w:sz w:val="24"/>
          <w:szCs w:val="24"/>
        </w:rPr>
        <w:t xml:space="preserve">w dniu wydania nagrody </w:t>
      </w:r>
      <w:r w:rsidRPr="005119E0">
        <w:rPr>
          <w:rFonts w:ascii="Times New Roman" w:hAnsi="Times New Roman"/>
          <w:sz w:val="24"/>
          <w:szCs w:val="24"/>
        </w:rPr>
        <w:t>polach eksploatacji, w szczególności na polach następujących:</w:t>
      </w:r>
    </w:p>
    <w:p w14:paraId="10BB0224" w14:textId="7FD89075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  <w:lang w:eastAsia="pl-PL"/>
        </w:rPr>
        <w:t>w zakresie utrwalania i zwielokrotniania utworu</w:t>
      </w:r>
      <w:r w:rsidR="008840AF" w:rsidRPr="004E3868">
        <w:rPr>
          <w:rFonts w:ascii="Times New Roman" w:hAnsi="Times New Roman"/>
          <w:sz w:val="24"/>
          <w:szCs w:val="24"/>
          <w:lang w:eastAsia="pl-PL"/>
        </w:rPr>
        <w:t xml:space="preserve"> w całości lub w części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- wytwarzanie określoną techniką egzemplarzy utworu, w tym techniką drukarską, reprograficzną, zapisu magn</w:t>
      </w:r>
      <w:r w:rsidRPr="004E3868">
        <w:rPr>
          <w:rFonts w:ascii="Times New Roman" w:hAnsi="Times New Roman"/>
          <w:sz w:val="24"/>
          <w:szCs w:val="24"/>
          <w:lang w:eastAsia="pl-PL"/>
        </w:rPr>
        <w:t xml:space="preserve">etycznego oraz techniką cyfrową, </w:t>
      </w:r>
      <w:r w:rsidRPr="005119E0">
        <w:rPr>
          <w:rFonts w:ascii="Times New Roman" w:hAnsi="Times New Roman"/>
          <w:sz w:val="24"/>
          <w:szCs w:val="24"/>
        </w:rPr>
        <w:t>w tym także na płytach CD</w:t>
      </w:r>
      <w:r w:rsidR="008840AF" w:rsidRPr="005119E0">
        <w:rPr>
          <w:rFonts w:ascii="Times New Roman" w:hAnsi="Times New Roman"/>
          <w:sz w:val="24"/>
          <w:szCs w:val="24"/>
        </w:rPr>
        <w:t>, płytach DVD</w:t>
      </w:r>
      <w:r w:rsidR="009302B3" w:rsidRPr="005119E0">
        <w:rPr>
          <w:rFonts w:ascii="Times New Roman" w:hAnsi="Times New Roman"/>
          <w:sz w:val="24"/>
          <w:szCs w:val="24"/>
        </w:rPr>
        <w:t xml:space="preserve">, w formie e-book lub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embuk</w:t>
      </w:r>
      <w:proofErr w:type="spellEnd"/>
      <w:r w:rsidRPr="005119E0">
        <w:rPr>
          <w:rFonts w:ascii="Times New Roman" w:hAnsi="Times New Roman"/>
          <w:sz w:val="24"/>
          <w:szCs w:val="24"/>
        </w:rPr>
        <w:t xml:space="preserve"> oraz elektronicznych nośnikach pamięci, w postaci reklam świetlnych, w tym kopiowanie przy zastosowaniu odpowiedniej techniki cyfrowej;</w:t>
      </w:r>
    </w:p>
    <w:p w14:paraId="1A96FCC8" w14:textId="26835820" w:rsidR="00814646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1" w:name="mip49613593"/>
      <w:bookmarkEnd w:id="1"/>
      <w:r w:rsidRPr="005119E0">
        <w:rPr>
          <w:rFonts w:ascii="Times New Roman" w:hAnsi="Times New Roman"/>
          <w:sz w:val="24"/>
          <w:szCs w:val="24"/>
          <w:lang w:eastAsia="pl-PL"/>
        </w:rPr>
        <w:t>w zakresie obrotu oryginałem albo egzemplarzami, na których utwór utrwalono - wp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 xml:space="preserve">rowadzanie do obrotu, użyczenie, </w:t>
      </w:r>
      <w:r w:rsidRPr="005119E0">
        <w:rPr>
          <w:rFonts w:ascii="Times New Roman" w:hAnsi="Times New Roman"/>
          <w:sz w:val="24"/>
          <w:szCs w:val="24"/>
          <w:lang w:eastAsia="pl-PL"/>
        </w:rPr>
        <w:t>najem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, dzierżawa, użytkowanie, darowanie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oryginału albo egzemplarzy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, udzielenie licencji, sublicencji lub udzielenie innego prawa do korzystania z Pracy Konkursowej na wszystkich lub wybranych polach eksploatacji;</w:t>
      </w:r>
      <w:r w:rsidR="004D4A76" w:rsidRPr="004E3868">
        <w:rPr>
          <w:rFonts w:ascii="Times New Roman" w:hAnsi="Times New Roman"/>
          <w:sz w:val="24"/>
          <w:szCs w:val="24"/>
        </w:rPr>
        <w:t xml:space="preserve"> </w:t>
      </w:r>
      <w:r w:rsidRPr="005119E0">
        <w:rPr>
          <w:rFonts w:ascii="Times New Roman" w:hAnsi="Times New Roman"/>
          <w:sz w:val="24"/>
          <w:szCs w:val="24"/>
        </w:rPr>
        <w:t>zarówno w całości jak i dowolnie wybranych fragmentów, w tym łączenia fragmentów różnych dowolnie wybranyc</w:t>
      </w:r>
      <w:r w:rsidR="004D4A76" w:rsidRPr="005119E0">
        <w:rPr>
          <w:rFonts w:ascii="Times New Roman" w:hAnsi="Times New Roman"/>
          <w:sz w:val="24"/>
          <w:szCs w:val="24"/>
        </w:rPr>
        <w:t>h utworów w jedną całość;</w:t>
      </w:r>
    </w:p>
    <w:p w14:paraId="46FDE603" w14:textId="7C36AE7A" w:rsidR="008840AF" w:rsidRPr="004E3868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bookmarkStart w:id="2" w:name="mip49613594"/>
      <w:bookmarkEnd w:id="2"/>
      <w:r w:rsidRPr="005119E0">
        <w:rPr>
          <w:rFonts w:ascii="Times New Roman" w:hAnsi="Times New Roman"/>
          <w:sz w:val="24"/>
          <w:szCs w:val="24"/>
          <w:lang w:eastAsia="pl-PL"/>
        </w:rPr>
        <w:t>w zakresie rozpowszechniania utworu w s</w:t>
      </w:r>
      <w:r w:rsidR="00814646" w:rsidRPr="004E3868">
        <w:rPr>
          <w:rFonts w:ascii="Times New Roman" w:hAnsi="Times New Roman"/>
          <w:sz w:val="24"/>
          <w:szCs w:val="24"/>
          <w:lang w:eastAsia="pl-PL"/>
        </w:rPr>
        <w:t>posób inny niż określony w pkt b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- publiczne wykonanie, wystawienie, wyświetlenie, odtworzenie oraz nadawanie i reemitowanie, a także publiczne udostępnianie utworu w taki sposób, aby każdy mógł mieć do niego dostęp w miejscu i </w:t>
      </w:r>
      <w:r w:rsidR="004D4A76" w:rsidRPr="004E3868">
        <w:rPr>
          <w:rFonts w:ascii="Times New Roman" w:hAnsi="Times New Roman"/>
          <w:sz w:val="24"/>
          <w:szCs w:val="24"/>
          <w:lang w:eastAsia="pl-PL"/>
        </w:rPr>
        <w:t>w czasie przez siebie wybranym;</w:t>
      </w:r>
    </w:p>
    <w:p w14:paraId="7EE02CC1" w14:textId="170D42FA" w:rsidR="008840AF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wprowadzanie </w:t>
      </w:r>
      <w:r w:rsidR="008840AF" w:rsidRPr="005119E0">
        <w:rPr>
          <w:rFonts w:ascii="Times New Roman" w:hAnsi="Times New Roman"/>
          <w:sz w:val="24"/>
          <w:szCs w:val="24"/>
        </w:rPr>
        <w:t>w całości lub w części, lub czasowe utrwalanie lub zwielokrotnianie</w:t>
      </w:r>
      <w:r w:rsidRPr="005119E0">
        <w:rPr>
          <w:rFonts w:ascii="Times New Roman" w:hAnsi="Times New Roman"/>
          <w:sz w:val="24"/>
          <w:szCs w:val="24"/>
        </w:rPr>
        <w:t xml:space="preserve"> pamięci dowolnej ilości komputerów, lub urządzeń posiadających pamięć elektroniczną (np. kart pamięci, pamięć RAM, FLASH) oraz urządzeń korzystających z tzw. pamięci wirtualnej lub udostępnianych zasobów pamięci (tzw. </w:t>
      </w:r>
      <w:proofErr w:type="spellStart"/>
      <w:r w:rsidRPr="005119E0">
        <w:rPr>
          <w:rFonts w:ascii="Times New Roman" w:hAnsi="Times New Roman"/>
          <w:sz w:val="24"/>
          <w:szCs w:val="24"/>
        </w:rPr>
        <w:t>cloud</w:t>
      </w:r>
      <w:proofErr w:type="spellEnd"/>
      <w:r w:rsidRPr="00511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9E0">
        <w:rPr>
          <w:rFonts w:ascii="Times New Roman" w:hAnsi="Times New Roman"/>
          <w:sz w:val="24"/>
          <w:szCs w:val="24"/>
        </w:rPr>
        <w:t>computing</w:t>
      </w:r>
      <w:proofErr w:type="spellEnd"/>
      <w:r w:rsidRPr="005119E0">
        <w:rPr>
          <w:rFonts w:ascii="Times New Roman" w:hAnsi="Times New Roman"/>
          <w:sz w:val="24"/>
          <w:szCs w:val="24"/>
        </w:rPr>
        <w:t>),</w:t>
      </w:r>
      <w:r w:rsidR="008840AF" w:rsidRPr="005119E0">
        <w:rPr>
          <w:rFonts w:ascii="Times New Roman" w:hAnsi="Times New Roman"/>
          <w:bCs/>
          <w:sz w:val="24"/>
          <w:szCs w:val="24"/>
        </w:rPr>
        <w:t xml:space="preserve"> włączając w to sporządzanie kopii oraz dowolne korzystanie i rozporządzanie tymi kopiami;</w:t>
      </w:r>
    </w:p>
    <w:p w14:paraId="0B500BD6" w14:textId="5528F889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 xml:space="preserve">uruchamianie, wyświetlanie, przekazywanie i przechowywanie niezależnie od formatu, systemu lub standardu oraz uzyskiwanie dostępu do </w:t>
      </w:r>
      <w:r w:rsidR="00EB13E2" w:rsidRPr="005119E0">
        <w:rPr>
          <w:rFonts w:ascii="Times New Roman" w:hAnsi="Times New Roman"/>
          <w:bCs/>
          <w:sz w:val="24"/>
          <w:szCs w:val="24"/>
        </w:rPr>
        <w:t>Pracy Konkursowej</w:t>
      </w:r>
      <w:r w:rsidRPr="005119E0">
        <w:rPr>
          <w:rFonts w:ascii="Times New Roman" w:hAnsi="Times New Roman"/>
          <w:bCs/>
          <w:sz w:val="24"/>
          <w:szCs w:val="24"/>
        </w:rPr>
        <w:t xml:space="preserve"> lub </w:t>
      </w:r>
      <w:r w:rsidR="00EB13E2" w:rsidRPr="005119E0">
        <w:rPr>
          <w:rFonts w:ascii="Times New Roman" w:hAnsi="Times New Roman"/>
          <w:bCs/>
          <w:sz w:val="24"/>
          <w:szCs w:val="24"/>
        </w:rPr>
        <w:t>jej</w:t>
      </w:r>
      <w:r w:rsidRPr="005119E0">
        <w:rPr>
          <w:rFonts w:ascii="Times New Roman" w:hAnsi="Times New Roman"/>
          <w:bCs/>
          <w:sz w:val="24"/>
          <w:szCs w:val="24"/>
        </w:rPr>
        <w:t xml:space="preserve"> części</w:t>
      </w:r>
      <w:r w:rsidR="00EB13E2" w:rsidRPr="005119E0">
        <w:rPr>
          <w:rFonts w:ascii="Times New Roman" w:hAnsi="Times New Roman"/>
          <w:bCs/>
          <w:sz w:val="24"/>
          <w:szCs w:val="24"/>
        </w:rPr>
        <w:t>,</w:t>
      </w:r>
      <w:r w:rsidRPr="005119E0">
        <w:rPr>
          <w:rFonts w:ascii="Times New Roman" w:hAnsi="Times New Roman"/>
          <w:bCs/>
          <w:sz w:val="24"/>
          <w:szCs w:val="24"/>
        </w:rPr>
        <w:t xml:space="preserve"> </w:t>
      </w:r>
    </w:p>
    <w:p w14:paraId="489E9BEB" w14:textId="77777777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dokonywanie dowolnych modyfikacji, skrótów, cięć, przemontowań, tłumaczeń,</w:t>
      </w:r>
    </w:p>
    <w:p w14:paraId="639E4A27" w14:textId="00C72F16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modyfikowanie całości Utworu oraz ich jego fragmentów w tym </w:t>
      </w:r>
      <w:r w:rsidRPr="00A96202">
        <w:rPr>
          <w:rFonts w:ascii="Times New Roman" w:hAnsi="Times New Roman"/>
          <w:sz w:val="24"/>
          <w:szCs w:val="24"/>
        </w:rPr>
        <w:t>m.in</w:t>
      </w:r>
      <w:r w:rsidRPr="005119E0">
        <w:rPr>
          <w:rFonts w:ascii="Times New Roman" w:hAnsi="Times New Roman"/>
          <w:sz w:val="24"/>
          <w:szCs w:val="24"/>
        </w:rPr>
        <w:t>. prawo do korekty, dokonywania przeróbek, zmian i adaptacji, przystosowania, zmiany układu, rozbudowy oraz dokonywanie jakichkolwiek innych zmian lub przeróbek;</w:t>
      </w:r>
    </w:p>
    <w:p w14:paraId="0BA12931" w14:textId="77777777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przedrukowywanie w całości albo części, </w:t>
      </w:r>
    </w:p>
    <w:p w14:paraId="37DE8A31" w14:textId="74661FE1" w:rsidR="00EB13E2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lastRenderedPageBreak/>
        <w:t>rozporządzanie i korzystanie z takich opracowań  lub utworów zależnych</w:t>
      </w:r>
      <w:r w:rsidR="00A96202">
        <w:rPr>
          <w:rFonts w:ascii="Times New Roman" w:hAnsi="Times New Roman"/>
          <w:bCs/>
          <w:sz w:val="24"/>
          <w:szCs w:val="24"/>
        </w:rPr>
        <w:t xml:space="preserve"> </w:t>
      </w:r>
      <w:r w:rsidRPr="005119E0">
        <w:rPr>
          <w:rFonts w:ascii="Times New Roman" w:hAnsi="Times New Roman"/>
          <w:bCs/>
          <w:sz w:val="24"/>
          <w:szCs w:val="24"/>
        </w:rPr>
        <w:t xml:space="preserve">(pkt e, f, g) na wszystkich lub wybranych polach eksploatacji, </w:t>
      </w:r>
    </w:p>
    <w:p w14:paraId="35898662" w14:textId="5D883F6C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wprowadzanie i </w:t>
      </w:r>
      <w:r w:rsidR="009302B3" w:rsidRPr="005119E0">
        <w:rPr>
          <w:rFonts w:ascii="Times New Roman" w:hAnsi="Times New Roman"/>
          <w:sz w:val="24"/>
          <w:szCs w:val="24"/>
        </w:rPr>
        <w:t>udostępnianie</w:t>
      </w:r>
      <w:r w:rsidR="00A871C7" w:rsidRPr="005119E0">
        <w:rPr>
          <w:rFonts w:ascii="Times New Roman" w:hAnsi="Times New Roman"/>
          <w:sz w:val="24"/>
          <w:szCs w:val="24"/>
        </w:rPr>
        <w:t xml:space="preserve"> w sieci Internet, i</w:t>
      </w:r>
      <w:r w:rsidRPr="005119E0">
        <w:rPr>
          <w:rFonts w:ascii="Times New Roman" w:hAnsi="Times New Roman"/>
          <w:sz w:val="24"/>
          <w:szCs w:val="24"/>
        </w:rPr>
        <w:t xml:space="preserve">ntranet i innych sieciach komputerowych, </w:t>
      </w:r>
      <w:r w:rsidR="009302B3" w:rsidRPr="005119E0">
        <w:rPr>
          <w:rFonts w:ascii="Times New Roman" w:hAnsi="Times New Roman"/>
          <w:sz w:val="24"/>
          <w:szCs w:val="24"/>
        </w:rPr>
        <w:t xml:space="preserve">przy wykorzystaniu wszelkich form transmisji internetowej (np.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webcastingu</w:t>
      </w:r>
      <w:proofErr w:type="spellEnd"/>
      <w:r w:rsidR="009302B3" w:rsidRPr="00511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simulcastingu</w:t>
      </w:r>
      <w:proofErr w:type="spellEnd"/>
      <w:r w:rsidR="009302B3" w:rsidRPr="00511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02B3" w:rsidRPr="005119E0">
        <w:rPr>
          <w:rFonts w:ascii="Times New Roman" w:hAnsi="Times New Roman"/>
          <w:sz w:val="24"/>
          <w:szCs w:val="24"/>
        </w:rPr>
        <w:t>videocastingu</w:t>
      </w:r>
      <w:proofErr w:type="spellEnd"/>
      <w:r w:rsidR="009302B3" w:rsidRPr="005119E0">
        <w:rPr>
          <w:rFonts w:ascii="Times New Roman" w:hAnsi="Times New Roman"/>
          <w:sz w:val="24"/>
          <w:szCs w:val="24"/>
        </w:rPr>
        <w:t xml:space="preserve">), </w:t>
      </w:r>
    </w:p>
    <w:p w14:paraId="77F51F16" w14:textId="1A6FC001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wprowadzenie</w:t>
      </w:r>
      <w:r w:rsidR="00A871C7" w:rsidRPr="005119E0">
        <w:rPr>
          <w:rFonts w:ascii="Times New Roman" w:hAnsi="Times New Roman"/>
          <w:sz w:val="24"/>
          <w:szCs w:val="24"/>
        </w:rPr>
        <w:t xml:space="preserve"> i udostępnianie w</w:t>
      </w:r>
      <w:r w:rsidRPr="005119E0">
        <w:rPr>
          <w:rFonts w:ascii="Times New Roman" w:hAnsi="Times New Roman"/>
          <w:sz w:val="24"/>
          <w:szCs w:val="24"/>
        </w:rPr>
        <w:t xml:space="preserve"> sieci</w:t>
      </w:r>
      <w:r w:rsidR="00A871C7" w:rsidRPr="005119E0">
        <w:rPr>
          <w:rFonts w:ascii="Times New Roman" w:hAnsi="Times New Roman"/>
          <w:sz w:val="24"/>
          <w:szCs w:val="24"/>
        </w:rPr>
        <w:t>ach</w:t>
      </w:r>
      <w:r w:rsidRPr="005119E0">
        <w:rPr>
          <w:rFonts w:ascii="Times New Roman" w:hAnsi="Times New Roman"/>
          <w:sz w:val="24"/>
          <w:szCs w:val="24"/>
        </w:rPr>
        <w:t xml:space="preserve"> telekomunikacyjnych i informatycznych oraz innych form</w:t>
      </w:r>
      <w:r w:rsidR="00A871C7" w:rsidRPr="005119E0">
        <w:rPr>
          <w:rFonts w:ascii="Times New Roman" w:hAnsi="Times New Roman"/>
          <w:sz w:val="24"/>
          <w:szCs w:val="24"/>
        </w:rPr>
        <w:t>ach</w:t>
      </w:r>
      <w:r w:rsidRPr="005119E0">
        <w:rPr>
          <w:rFonts w:ascii="Times New Roman" w:hAnsi="Times New Roman"/>
          <w:sz w:val="24"/>
          <w:szCs w:val="24"/>
        </w:rPr>
        <w:t xml:space="preserve"> przekazu danych (np. w formie SMS, MMS, EMS, IVR, WAP), w tym do wprowadzania do dowolnych telekomunikacyjnych urządzeń końcowych,</w:t>
      </w:r>
    </w:p>
    <w:p w14:paraId="326394F9" w14:textId="735B312D" w:rsidR="00623A9D" w:rsidRPr="005119E0" w:rsidRDefault="009302B3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p</w:t>
      </w:r>
      <w:r w:rsidR="0056202E" w:rsidRPr="005119E0">
        <w:rPr>
          <w:rFonts w:ascii="Times New Roman" w:hAnsi="Times New Roman"/>
          <w:sz w:val="24"/>
          <w:szCs w:val="24"/>
        </w:rPr>
        <w:t>ubliczne wykonywanie, wystawianie, wyświetlanie, odtwarzanie, reemitowanie, publiczne udostępnianie w sposób umożliwiający każdemu dostęp w czasie i miejscu przez niego wybranym,</w:t>
      </w:r>
    </w:p>
    <w:p w14:paraId="795EA439" w14:textId="77777777" w:rsidR="0056202E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łączenie Utworu oraz jego fragmentów z innymi utworami, także takimi, które nie powstały w wyniku działań Uczestnika, </w:t>
      </w:r>
    </w:p>
    <w:p w14:paraId="4420453F" w14:textId="77777777" w:rsidR="008840AF" w:rsidRPr="005119E0" w:rsidRDefault="0056202E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nadawanie Utworu za pomocą wizji i fonii przewodowej, bezprzewodowej oraz za pośrednictwem satelity,</w:t>
      </w:r>
    </w:p>
    <w:p w14:paraId="71855BAC" w14:textId="42238AD5" w:rsidR="00A871C7" w:rsidRPr="005119E0" w:rsidRDefault="008840AF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 xml:space="preserve">nieograniczone w czasie i przestrzeni korzystanie i rozporządzanie </w:t>
      </w:r>
      <w:r w:rsidR="00A871C7" w:rsidRPr="005119E0">
        <w:rPr>
          <w:rFonts w:ascii="Times New Roman" w:hAnsi="Times New Roman"/>
          <w:sz w:val="24"/>
          <w:szCs w:val="24"/>
        </w:rPr>
        <w:t>Pracą Konkursową</w:t>
      </w:r>
      <w:r w:rsidR="00A871C7" w:rsidRPr="005119E0">
        <w:rPr>
          <w:rFonts w:ascii="Times New Roman" w:hAnsi="Times New Roman"/>
          <w:bCs/>
          <w:sz w:val="24"/>
          <w:szCs w:val="24"/>
        </w:rPr>
        <w:t xml:space="preserve"> w całości lub w części;</w:t>
      </w:r>
    </w:p>
    <w:p w14:paraId="30F23249" w14:textId="567FE3CC" w:rsidR="004D4A76" w:rsidRPr="005119E0" w:rsidRDefault="004D4A76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wykorzystywania we wszelkiego rodzaju prezentacjach, konferencjach prasowych, wydarzeniach wszelkiego typu, w mailingu, w punktach sprzedaży,</w:t>
      </w:r>
    </w:p>
    <w:p w14:paraId="3BF1A11B" w14:textId="1B791106" w:rsidR="00EB5842" w:rsidRPr="005119E0" w:rsidRDefault="00EB5842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color w:val="000000"/>
          <w:sz w:val="24"/>
          <w:szCs w:val="24"/>
        </w:rPr>
        <w:t xml:space="preserve">wykorzystanie we wszelkiej działalności 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marketingowej, </w:t>
      </w:r>
      <w:r w:rsidRPr="005119E0">
        <w:rPr>
          <w:rFonts w:ascii="Times New Roman" w:hAnsi="Times New Roman"/>
          <w:color w:val="000000"/>
          <w:sz w:val="24"/>
          <w:szCs w:val="24"/>
        </w:rPr>
        <w:t>reklamowej lub promocyjnej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(w tym promocji sprzedaży)</w:t>
      </w:r>
      <w:r w:rsidRPr="005119E0">
        <w:rPr>
          <w:rFonts w:ascii="Times New Roman" w:hAnsi="Times New Roman"/>
          <w:color w:val="000000"/>
          <w:sz w:val="24"/>
          <w:szCs w:val="24"/>
        </w:rPr>
        <w:t>,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sponsoringowej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w szczególności w charakterze materiału reklamowego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>, marketingowego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lub promocyjnego lub też w charakterze elementu </w:t>
      </w:r>
      <w:r w:rsidR="009302B3" w:rsidRPr="004E3868">
        <w:rPr>
          <w:rFonts w:ascii="Times New Roman" w:hAnsi="Times New Roman"/>
          <w:color w:val="000000"/>
          <w:sz w:val="24"/>
          <w:szCs w:val="24"/>
        </w:rPr>
        <w:t>takiego materiału,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 takich jak ogłoszenia prasowe, reklamy zewnętrzne</w:t>
      </w:r>
      <w:r w:rsidR="0056202E" w:rsidRPr="005119E0">
        <w:rPr>
          <w:rFonts w:ascii="Times New Roman" w:hAnsi="Times New Roman"/>
          <w:color w:val="000000"/>
          <w:sz w:val="24"/>
          <w:szCs w:val="24"/>
        </w:rPr>
        <w:t xml:space="preserve"> (w tym </w:t>
      </w:r>
      <w:proofErr w:type="spellStart"/>
      <w:r w:rsidR="0056202E" w:rsidRPr="005119E0">
        <w:rPr>
          <w:rFonts w:ascii="Times New Roman" w:hAnsi="Times New Roman"/>
          <w:color w:val="000000"/>
          <w:sz w:val="24"/>
          <w:szCs w:val="24"/>
        </w:rPr>
        <w:t>citylighty</w:t>
      </w:r>
      <w:proofErr w:type="spellEnd"/>
      <w:r w:rsidR="0056202E" w:rsidRPr="005119E0">
        <w:rPr>
          <w:rFonts w:ascii="Times New Roman" w:hAnsi="Times New Roman"/>
          <w:color w:val="000000"/>
          <w:sz w:val="24"/>
          <w:szCs w:val="24"/>
        </w:rPr>
        <w:t xml:space="preserve">, billboardy), </w:t>
      </w:r>
      <w:r w:rsidRPr="005119E0">
        <w:rPr>
          <w:rFonts w:ascii="Times New Roman" w:hAnsi="Times New Roman"/>
          <w:color w:val="000000"/>
          <w:sz w:val="24"/>
          <w:szCs w:val="24"/>
        </w:rPr>
        <w:t xml:space="preserve">materiały POS, </w:t>
      </w:r>
      <w:r w:rsidR="009302B3" w:rsidRPr="004E3868">
        <w:rPr>
          <w:rFonts w:ascii="Times New Roman" w:hAnsi="Times New Roman"/>
          <w:color w:val="000000"/>
          <w:sz w:val="24"/>
          <w:szCs w:val="24"/>
        </w:rPr>
        <w:t xml:space="preserve">ulotki, plakaty, broszury lub inne gadżety reklamowe, 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wykorzystywanie w </w:t>
      </w:r>
      <w:r w:rsidR="0056202E" w:rsidRPr="005119E0">
        <w:rPr>
          <w:rFonts w:ascii="Times New Roman" w:hAnsi="Times New Roman"/>
          <w:color w:val="000000"/>
          <w:sz w:val="24"/>
          <w:szCs w:val="24"/>
        </w:rPr>
        <w:t>wydawnictwach Organizatora, zarówno w wersji drukowanej jak i elektronicznej,</w:t>
      </w:r>
      <w:r w:rsidR="00814646" w:rsidRPr="004E3868">
        <w:rPr>
          <w:rFonts w:ascii="Times New Roman" w:hAnsi="Times New Roman"/>
          <w:color w:val="000000"/>
          <w:sz w:val="24"/>
          <w:szCs w:val="24"/>
        </w:rPr>
        <w:t xml:space="preserve"> a także w działalności edukacyjnej i szkoleniowej;</w:t>
      </w:r>
    </w:p>
    <w:p w14:paraId="0DF93BC5" w14:textId="1D1ADF51" w:rsidR="009302B3" w:rsidRPr="005119E0" w:rsidRDefault="003B6F17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t>publikowanie i zwielokrotnianie w prasie, w tym w formie reklamy prasowej,</w:t>
      </w:r>
    </w:p>
    <w:p w14:paraId="188FD9B7" w14:textId="77777777" w:rsidR="00A871C7" w:rsidRPr="005119E0" w:rsidRDefault="00EB5842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color w:val="000000"/>
          <w:sz w:val="24"/>
          <w:szCs w:val="24"/>
        </w:rPr>
        <w:t>publiczne rozpowszechnianie w związku z działalnością handlową, w szczególności w charakterze znaku</w:t>
      </w:r>
      <w:r w:rsidR="00A871C7" w:rsidRPr="004E3868">
        <w:rPr>
          <w:rFonts w:ascii="Times New Roman" w:hAnsi="Times New Roman"/>
          <w:color w:val="000000"/>
          <w:sz w:val="24"/>
          <w:szCs w:val="24"/>
        </w:rPr>
        <w:t xml:space="preserve"> towarowego lub nazwy handlowej, co obejmuje także uprawnienie do zarejestrowania Pracy Konkursowej lub jej części jako znaku towarowego na swoją rzecz;</w:t>
      </w:r>
    </w:p>
    <w:p w14:paraId="0B58595A" w14:textId="40C404C5" w:rsidR="00623A9D" w:rsidRPr="005119E0" w:rsidRDefault="00623A9D" w:rsidP="004F3DB0">
      <w:pPr>
        <w:pStyle w:val="Akapitzlist2"/>
        <w:numPr>
          <w:ilvl w:val="0"/>
          <w:numId w:val="23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bCs/>
          <w:sz w:val="24"/>
          <w:szCs w:val="24"/>
        </w:rPr>
        <w:t>zezwalanie na wykonywanie powyższych uprawnień na wszystkich lub</w:t>
      </w:r>
      <w:r w:rsidR="00A871C7" w:rsidRPr="005119E0">
        <w:rPr>
          <w:rFonts w:ascii="Times New Roman" w:hAnsi="Times New Roman"/>
          <w:bCs/>
          <w:sz w:val="24"/>
          <w:szCs w:val="24"/>
        </w:rPr>
        <w:t xml:space="preserve"> wybranych polach eksploatacji.</w:t>
      </w:r>
    </w:p>
    <w:p w14:paraId="733D61F4" w14:textId="2A910F93" w:rsidR="0047470D" w:rsidRPr="005119E0" w:rsidRDefault="007862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lastRenderedPageBreak/>
        <w:t>Przeniesienie autorskich praw majątkowych następuje  bez ograniczeń czasowych i terytorialnych (tj. obejmuje terytorium Rzeczpospolitej Polskiej oraz całego świata).</w:t>
      </w:r>
    </w:p>
    <w:p w14:paraId="70AEE6DE" w14:textId="665B74D8" w:rsidR="00D97AB3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Organizatorowi przysługuje prawo do wprowadzania zmian w Pracy Konkursowej.</w:t>
      </w:r>
    </w:p>
    <w:p w14:paraId="3267DE50" w14:textId="17E706E4" w:rsidR="00623A9D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Z chwilą wydania nagrody Organizator nabywa prawo do udzielania  zezwoleń na korzystanie z Pracy Konkursowej na wskazanych w punkcie 4.1 polach eksploatacji</w:t>
      </w:r>
      <w:r w:rsidR="00623A9D" w:rsidRPr="005119E0">
        <w:rPr>
          <w:rFonts w:ascii="Times New Roman" w:hAnsi="Times New Roman"/>
          <w:sz w:val="24"/>
          <w:szCs w:val="24"/>
        </w:rPr>
        <w:t>, a także prawo do udzielania dalszych licencji lub przeniesienia autorskich praw majątkowych na osoby lub podmioty trzecie.</w:t>
      </w:r>
    </w:p>
    <w:p w14:paraId="1E9847F5" w14:textId="46089C0A" w:rsidR="00C158D5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Z chwilą wydania nagrody, </w:t>
      </w:r>
      <w:r w:rsidR="00EB5842" w:rsidRPr="005119E0">
        <w:rPr>
          <w:rFonts w:ascii="Times New Roman" w:hAnsi="Times New Roman"/>
          <w:sz w:val="24"/>
          <w:szCs w:val="24"/>
        </w:rPr>
        <w:t>Nagrodzony</w:t>
      </w:r>
      <w:r w:rsidRPr="005119E0">
        <w:rPr>
          <w:rFonts w:ascii="Times New Roman" w:hAnsi="Times New Roman"/>
          <w:sz w:val="24"/>
          <w:szCs w:val="24"/>
        </w:rPr>
        <w:t xml:space="preserve"> Uczestnik przenosi na Organizatora prawo do wykonywania praw zależnych do Pracy Konkursowej oraz prawo do wyrażania zgody na ich wykonywanie.</w:t>
      </w:r>
    </w:p>
    <w:p w14:paraId="5D9E7B7A" w14:textId="736D3BD3" w:rsidR="00D97AB3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 według własnego uznania może korzystać w Pracy Konkursowej w całości lub z dowolnej jej części. Organizator może podjąć decyzję o niekorzystaniu z Pracy Konkursowej w ogóle.</w:t>
      </w:r>
    </w:p>
    <w:p w14:paraId="16ED8E1F" w14:textId="27F7C612" w:rsidR="003C55E7" w:rsidRPr="005119E0" w:rsidRDefault="00EB58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Nagrodzony </w:t>
      </w:r>
      <w:r w:rsidR="003C55E7" w:rsidRPr="005119E0">
        <w:rPr>
          <w:rFonts w:ascii="Times New Roman" w:hAnsi="Times New Roman"/>
          <w:sz w:val="24"/>
          <w:szCs w:val="24"/>
        </w:rPr>
        <w:t xml:space="preserve">Uczestnik oświadcza, że jest odpowiedzialny za zgodność Pracy Konkursowej z prawem oraz ponosi odpowiedzialność w stosunku do Organizatora, jak i osób trzecich za ewentualne wszystkie szkody spowodowane zgłoszeniem Pracy Konkursowej do Konkursu. </w:t>
      </w:r>
    </w:p>
    <w:p w14:paraId="1263E010" w14:textId="5998BA2B" w:rsidR="00D97AB3" w:rsidRPr="005119E0" w:rsidRDefault="00EB5842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Nagrodzony </w:t>
      </w:r>
      <w:r w:rsidR="003C55E7" w:rsidRPr="005119E0">
        <w:rPr>
          <w:rFonts w:ascii="Times New Roman" w:hAnsi="Times New Roman"/>
          <w:sz w:val="24"/>
          <w:szCs w:val="24"/>
        </w:rPr>
        <w:t>Uczestnik oświadcza, że ponosi nieograniczoną odpowiedzialność, w przypadku gdyby Praca Konkursowa naruszy</w:t>
      </w:r>
      <w:r w:rsidR="00D97AB3" w:rsidRPr="005119E0">
        <w:rPr>
          <w:rFonts w:ascii="Times New Roman" w:hAnsi="Times New Roman"/>
          <w:sz w:val="24"/>
          <w:szCs w:val="24"/>
        </w:rPr>
        <w:t xml:space="preserve">ła dobra osobiste osób trzecich, w szczególności w związku z faktem, że temu Uczestnikowi nie przysługiwały autorskie prawa majątkowe lub autorskie prawa osobiste do zgłoszonej Pracy Konkursowej.  </w:t>
      </w:r>
    </w:p>
    <w:p w14:paraId="74EB1D4B" w14:textId="2E58F35E" w:rsidR="00CE1FB4" w:rsidRPr="005119E0" w:rsidRDefault="00C158D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Nagrodzony Uczestnik zobowiązuje</w:t>
      </w:r>
      <w:r w:rsidR="00CE1FB4" w:rsidRPr="005119E0">
        <w:rPr>
          <w:rFonts w:ascii="Times New Roman" w:hAnsi="Times New Roman"/>
          <w:sz w:val="24"/>
          <w:szCs w:val="24"/>
        </w:rPr>
        <w:t xml:space="preserve"> się do niewykonywa</w:t>
      </w:r>
      <w:r w:rsidR="00163C3C">
        <w:rPr>
          <w:rFonts w:ascii="Times New Roman" w:hAnsi="Times New Roman"/>
          <w:sz w:val="24"/>
          <w:szCs w:val="24"/>
        </w:rPr>
        <w:t xml:space="preserve">nia autorskich praw osobistych </w:t>
      </w:r>
      <w:r w:rsidR="00CE1FB4" w:rsidRPr="005119E0">
        <w:rPr>
          <w:rFonts w:ascii="Times New Roman" w:hAnsi="Times New Roman"/>
          <w:sz w:val="24"/>
          <w:szCs w:val="24"/>
        </w:rPr>
        <w:t>do konkursowej pracy</w:t>
      </w:r>
      <w:r w:rsidRPr="005119E0">
        <w:rPr>
          <w:rFonts w:ascii="Times New Roman" w:hAnsi="Times New Roman"/>
          <w:sz w:val="24"/>
          <w:szCs w:val="24"/>
        </w:rPr>
        <w:t xml:space="preserve"> i udziela Organizatorowi nieodwołalnego i nieograniczonego w czasie i terytorialnie upoważnienia do wykonywania autorskich praw osobistych</w:t>
      </w:r>
      <w:r w:rsidR="00CE1FB4" w:rsidRPr="005119E0">
        <w:rPr>
          <w:rFonts w:ascii="Times New Roman" w:hAnsi="Times New Roman"/>
          <w:sz w:val="24"/>
          <w:szCs w:val="24"/>
        </w:rPr>
        <w:t>. Organizator zobowiąże się jednak do każdorazowego oznaczania autorstwa pracy.</w:t>
      </w:r>
    </w:p>
    <w:p w14:paraId="7ACFBE5A" w14:textId="336605AF" w:rsidR="00CE1FB4" w:rsidRPr="005119E0" w:rsidRDefault="00D97AB3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Organizatorowi przysługuje prawo do zbycia Pracy Konkursowej bez zgody Nagrodzonego Uczestnika.</w:t>
      </w:r>
    </w:p>
    <w:p w14:paraId="073DF0B1" w14:textId="2CC61CBF" w:rsidR="00F17BB5" w:rsidRPr="005119E0" w:rsidRDefault="0046533C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>Wraz z przeniesieniem autorskich praw majątkowych Nagrodzony Uczestnik upoważnia Organizatora do wykonywania zależnego prawa autorskiego, co w szczególności obejmuje prawo do dokonywania opracowań oraz korzystania i rozporządzania utworami będącymi opracowaniami Pracy Konkursowej, w zakresie określonym w pkt 4.1. Upoważnienie obejmuje także upoważnienie do przenoszenia tego prawa na osoby trzecie bez zgody Nagrodzonego Uczestnika.</w:t>
      </w:r>
    </w:p>
    <w:p w14:paraId="0B068FB7" w14:textId="6138671B" w:rsidR="00F17BB5" w:rsidRPr="005119E0" w:rsidRDefault="00F17BB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Uczestnik dokonując zgłoszenia do Konkursu, udziela Organizatorowi nieodpłatnej, niewyłącznej i nieograniczonej terytorialnie (tj. obejmującej terytorium Rzeczypospolitej Polskiej i całego świata) dwuletniej licencji upoważniającej Organizatora do korzystania z autorskich praw majątkowych do Pracy Konkursowej na następujących polach eksploatacji:</w:t>
      </w:r>
    </w:p>
    <w:p w14:paraId="4F24C1ED" w14:textId="4939F14F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utrwalania i zwielokrotniania utworu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 w całości lub w części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- wytwarzanie określoną techniką egzemplarzy utworu, w tym techniką drukarską, reprograficzną, zapisu magn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etycznego oraz techniką cyfrową, </w:t>
      </w:r>
      <w:r w:rsidRPr="005119E0">
        <w:rPr>
          <w:rFonts w:ascii="Times New Roman" w:eastAsia="Times New Roman" w:hAnsi="Times New Roman"/>
          <w:sz w:val="24"/>
          <w:szCs w:val="24"/>
        </w:rPr>
        <w:t xml:space="preserve">w tym także na płytach CD, płytach DVD, w formie e-book lub </w:t>
      </w:r>
      <w:proofErr w:type="spellStart"/>
      <w:r w:rsidRPr="005119E0">
        <w:rPr>
          <w:rFonts w:ascii="Times New Roman" w:eastAsia="Times New Roman" w:hAnsi="Times New Roman"/>
          <w:sz w:val="24"/>
          <w:szCs w:val="24"/>
        </w:rPr>
        <w:t>embuk</w:t>
      </w:r>
      <w:proofErr w:type="spellEnd"/>
      <w:r w:rsidRPr="005119E0">
        <w:rPr>
          <w:rFonts w:ascii="Times New Roman" w:eastAsia="Times New Roman" w:hAnsi="Times New Roman"/>
          <w:sz w:val="24"/>
          <w:szCs w:val="24"/>
        </w:rPr>
        <w:t xml:space="preserve"> oraz elektronicznych nośnikach pamięci, w postaci </w:t>
      </w:r>
      <w:r w:rsidRPr="005119E0">
        <w:rPr>
          <w:rFonts w:ascii="Times New Roman" w:eastAsia="Times New Roman" w:hAnsi="Times New Roman"/>
          <w:sz w:val="24"/>
          <w:szCs w:val="24"/>
        </w:rPr>
        <w:lastRenderedPageBreak/>
        <w:t>reklam świetlnych, w tym kopiowanie przy zastosowaniu odpowiedniej techniki cyfrowej;</w:t>
      </w:r>
    </w:p>
    <w:p w14:paraId="50306F2C" w14:textId="77777777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obrotu oryginałem albo egzemplarzami, na których utwór utrwalono - wp</w:t>
      </w:r>
      <w:r w:rsidRPr="005119E0">
        <w:rPr>
          <w:rFonts w:ascii="Times New Roman" w:hAnsi="Times New Roman"/>
          <w:sz w:val="24"/>
          <w:szCs w:val="24"/>
          <w:lang w:eastAsia="pl-PL"/>
        </w:rPr>
        <w:t xml:space="preserve">rowadzanie do obrotu, użyczenie, 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najem</w:t>
      </w:r>
      <w:r w:rsidRPr="005119E0">
        <w:rPr>
          <w:rFonts w:ascii="Times New Roman" w:hAnsi="Times New Roman"/>
          <w:sz w:val="24"/>
          <w:szCs w:val="24"/>
          <w:lang w:eastAsia="pl-PL"/>
        </w:rPr>
        <w:t>, dzierżawa, użytkowanie, darowanie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oryginału albo egzemplarzy</w:t>
      </w:r>
      <w:r w:rsidRPr="005119E0">
        <w:rPr>
          <w:rFonts w:ascii="Times New Roman" w:hAnsi="Times New Roman"/>
          <w:sz w:val="24"/>
          <w:szCs w:val="24"/>
          <w:lang w:eastAsia="pl-PL"/>
        </w:rPr>
        <w:t>, udzielenie licencji, sublicencji lub udzielenie innego prawa do korzystania z Pracy Konkursowej na wszystkich lub wybranych polach eksploatacji;</w:t>
      </w:r>
      <w:r w:rsidRPr="005119E0">
        <w:rPr>
          <w:rFonts w:ascii="Times New Roman" w:hAnsi="Times New Roman"/>
          <w:sz w:val="24"/>
          <w:szCs w:val="24"/>
        </w:rPr>
        <w:t xml:space="preserve"> </w:t>
      </w:r>
      <w:r w:rsidRPr="005119E0">
        <w:rPr>
          <w:rFonts w:ascii="Times New Roman" w:eastAsia="Times New Roman" w:hAnsi="Times New Roman"/>
          <w:sz w:val="24"/>
          <w:szCs w:val="24"/>
        </w:rPr>
        <w:t>zarówno w całości jak i dowolnie wybranych fragmentów, w tym łączenia fragmentów różnych dowolnie wybranych utworów w jedną całość;</w:t>
      </w:r>
    </w:p>
    <w:p w14:paraId="6D25CF29" w14:textId="77777777" w:rsidR="00B33794" w:rsidRPr="005119E0" w:rsidRDefault="00B33794" w:rsidP="004F3DB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>w zakresie rozpowszechniania utworu w s</w:t>
      </w:r>
      <w:r w:rsidRPr="005119E0">
        <w:rPr>
          <w:rFonts w:ascii="Times New Roman" w:hAnsi="Times New Roman"/>
          <w:sz w:val="24"/>
          <w:szCs w:val="24"/>
          <w:lang w:eastAsia="pl-PL"/>
        </w:rPr>
        <w:t>posób inny niż określony w pkt b</w:t>
      </w:r>
      <w:r w:rsidRPr="005119E0">
        <w:rPr>
          <w:rFonts w:ascii="Times New Roman" w:eastAsia="Times New Roman" w:hAnsi="Times New Roman"/>
          <w:sz w:val="24"/>
          <w:szCs w:val="24"/>
          <w:lang w:eastAsia="pl-PL"/>
        </w:rPr>
        <w:t xml:space="preserve"> - publiczne wykonanie, wystawienie, wyświetlenie, odtworzenie oraz nadawanie i reemitowanie, a także publiczne udostępnianie utworu w taki sposób, aby każdy mógł mieć do niego dostęp w miejscu i </w:t>
      </w:r>
      <w:r w:rsidRPr="005119E0">
        <w:rPr>
          <w:rFonts w:ascii="Times New Roman" w:hAnsi="Times New Roman"/>
          <w:sz w:val="24"/>
          <w:szCs w:val="24"/>
          <w:lang w:eastAsia="pl-PL"/>
        </w:rPr>
        <w:t>w czasie przez siebie wybranym;</w:t>
      </w:r>
    </w:p>
    <w:p w14:paraId="6B502938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wprowadzanie w całości lub w części, lub czasowe utrwalanie lub zwielokrotnianie pamięci dowolnej ilości komputerów, lub urządzeń posiadających pamięć elektroniczną (np. kart pamięci, pamięć RAM, FLASH) oraz urządzeń korzystających z tzw. pamięci wirtualnej lub udostępnianych zasobów pamięci (tzw. </w:t>
      </w:r>
      <w:proofErr w:type="spellStart"/>
      <w:r w:rsidRPr="003B1BD0">
        <w:rPr>
          <w:rFonts w:ascii="Times New Roman" w:hAnsi="Times New Roman"/>
          <w:sz w:val="24"/>
          <w:szCs w:val="24"/>
        </w:rPr>
        <w:t>cloud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1BD0">
        <w:rPr>
          <w:rFonts w:ascii="Times New Roman" w:hAnsi="Times New Roman"/>
          <w:sz w:val="24"/>
          <w:szCs w:val="24"/>
        </w:rPr>
        <w:t>computing</w:t>
      </w:r>
      <w:proofErr w:type="spellEnd"/>
      <w:r w:rsidRPr="003B1BD0">
        <w:rPr>
          <w:rFonts w:ascii="Times New Roman" w:hAnsi="Times New Roman"/>
          <w:sz w:val="24"/>
          <w:szCs w:val="24"/>
        </w:rPr>
        <w:t>),</w:t>
      </w:r>
      <w:r w:rsidRPr="003B1BD0">
        <w:rPr>
          <w:rFonts w:ascii="Times New Roman" w:hAnsi="Times New Roman"/>
          <w:bCs/>
          <w:sz w:val="24"/>
          <w:szCs w:val="24"/>
        </w:rPr>
        <w:t xml:space="preserve"> włączając w to sporządzanie kopii oraz dowolne korzystanie i rozporządzanie tymi kopiami;</w:t>
      </w:r>
    </w:p>
    <w:p w14:paraId="0939D798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bCs/>
          <w:sz w:val="24"/>
          <w:szCs w:val="24"/>
        </w:rPr>
        <w:t xml:space="preserve">uruchamianie, wyświetlanie, przekazywanie i przechowywanie niezależnie od formatu, systemu lub standardu oraz uzyskiwanie dostępu do Pracy Konkursowej lub jej części, </w:t>
      </w:r>
    </w:p>
    <w:p w14:paraId="0B10866A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dokonywanie dowolnych modyfikacji, skrótów, cięć, przemontowań, tłumaczeń,</w:t>
      </w:r>
    </w:p>
    <w:p w14:paraId="14014539" w14:textId="26E3D529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modyfikowanie całości Utworu oraz ich jego fragmentów w tym </w:t>
      </w:r>
      <w:r w:rsidRPr="004F3DB0">
        <w:rPr>
          <w:rFonts w:ascii="Times New Roman" w:hAnsi="Times New Roman"/>
          <w:sz w:val="24"/>
          <w:szCs w:val="24"/>
        </w:rPr>
        <w:t>m.in</w:t>
      </w:r>
      <w:r w:rsidRPr="003B1BD0">
        <w:rPr>
          <w:rFonts w:ascii="Times New Roman" w:hAnsi="Times New Roman"/>
          <w:sz w:val="24"/>
          <w:szCs w:val="24"/>
        </w:rPr>
        <w:t>. prawo do korekty, dokonywania przeróbek, zmian i adaptacji, przystosowania, zmiany układu, rozbudowy oraz dokonywanie jakichkolwiek innych zmian lub przeróbek;</w:t>
      </w:r>
    </w:p>
    <w:p w14:paraId="6F150359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wprowadzanie i udostępnianie w sieci Internet, intranet i innych sieciach komputerowych, przy wykorzystaniu wszelkich form transmisji internetowej (np. </w:t>
      </w:r>
      <w:proofErr w:type="spellStart"/>
      <w:r w:rsidRPr="003B1BD0">
        <w:rPr>
          <w:rFonts w:ascii="Times New Roman" w:hAnsi="Times New Roman"/>
          <w:sz w:val="24"/>
          <w:szCs w:val="24"/>
        </w:rPr>
        <w:t>webcastingu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BD0">
        <w:rPr>
          <w:rFonts w:ascii="Times New Roman" w:hAnsi="Times New Roman"/>
          <w:sz w:val="24"/>
          <w:szCs w:val="24"/>
        </w:rPr>
        <w:t>simulcastingu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1BD0">
        <w:rPr>
          <w:rFonts w:ascii="Times New Roman" w:hAnsi="Times New Roman"/>
          <w:sz w:val="24"/>
          <w:szCs w:val="24"/>
        </w:rPr>
        <w:t>videocastingu</w:t>
      </w:r>
      <w:proofErr w:type="spellEnd"/>
      <w:r w:rsidRPr="003B1BD0">
        <w:rPr>
          <w:rFonts w:ascii="Times New Roman" w:hAnsi="Times New Roman"/>
          <w:sz w:val="24"/>
          <w:szCs w:val="24"/>
        </w:rPr>
        <w:t xml:space="preserve">), </w:t>
      </w:r>
    </w:p>
    <w:p w14:paraId="142E696B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wprowadzenie i udostępnianie w sieciach telekomunikacyjnych i informatycznych oraz innych formach przekazu danych (np. w formie SMS, MMS, EMS, IVR, WAP), w tym do wprowadzania do dowolnych telekomunikacyjnych urządzeń końcowych,</w:t>
      </w:r>
    </w:p>
    <w:p w14:paraId="538ED98E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lastRenderedPageBreak/>
        <w:t>publiczne wykonywanie, wystawianie, wyświetlanie, odtwarzanie, reemitowanie, publiczne udostępnianie w sposób umożliwiający każdemu dostęp w czasie i miejscu przez niego wybranym,</w:t>
      </w:r>
    </w:p>
    <w:p w14:paraId="2A3CF275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 xml:space="preserve">łączenie Utworu oraz jego fragmentów z innymi utworami, także takimi, które nie powstały w wyniku działań Uczestnika, </w:t>
      </w:r>
    </w:p>
    <w:p w14:paraId="7F2E2C1F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nadawanie Utworu za pomocą wizji i fonii przewodowej, bezprzewodowej oraz za pośrednictwem satelity,</w:t>
      </w:r>
    </w:p>
    <w:p w14:paraId="3B54E0B5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sz w:val="24"/>
          <w:szCs w:val="24"/>
        </w:rPr>
        <w:t>wykorzystywania we wszelkiego rodzaju prezentacjach, konferencjach prasowych, wydarzeniach wszelkiego typu, w mailingu, w punktach sprzedaży,</w:t>
      </w:r>
    </w:p>
    <w:p w14:paraId="423D480F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color w:val="000000"/>
          <w:sz w:val="24"/>
          <w:szCs w:val="24"/>
        </w:rPr>
        <w:t xml:space="preserve">wykorzystanie we wszelkiej działalności 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marketingowej, </w:t>
      </w:r>
      <w:r w:rsidRPr="003B1BD0">
        <w:rPr>
          <w:rFonts w:ascii="Times New Roman" w:hAnsi="Times New Roman"/>
          <w:color w:val="000000"/>
          <w:sz w:val="24"/>
          <w:szCs w:val="24"/>
        </w:rPr>
        <w:t>reklamowej lub promocyjnej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(w tym promocji sprzedaży)</w:t>
      </w:r>
      <w:r w:rsidRPr="003B1BD0">
        <w:rPr>
          <w:rFonts w:ascii="Times New Roman" w:hAnsi="Times New Roman"/>
          <w:color w:val="000000"/>
          <w:sz w:val="24"/>
          <w:szCs w:val="24"/>
        </w:rPr>
        <w:t>,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sponsoringowej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w szczególności w charakterze materiału reklamowego</w:t>
      </w:r>
      <w:r w:rsidRPr="004E3868">
        <w:rPr>
          <w:rFonts w:ascii="Times New Roman" w:hAnsi="Times New Roman"/>
          <w:color w:val="000000"/>
          <w:sz w:val="24"/>
          <w:szCs w:val="24"/>
        </w:rPr>
        <w:t>, marketingowego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lub promocyjnego lub też w charakterze elementu </w:t>
      </w:r>
      <w:r w:rsidRPr="004E3868">
        <w:rPr>
          <w:rFonts w:ascii="Times New Roman" w:hAnsi="Times New Roman"/>
          <w:color w:val="000000"/>
          <w:sz w:val="24"/>
          <w:szCs w:val="24"/>
        </w:rPr>
        <w:t>takiego materiału,</w:t>
      </w:r>
      <w:r w:rsidRPr="003B1BD0">
        <w:rPr>
          <w:rFonts w:ascii="Times New Roman" w:hAnsi="Times New Roman"/>
          <w:color w:val="000000"/>
          <w:sz w:val="24"/>
          <w:szCs w:val="24"/>
        </w:rPr>
        <w:t xml:space="preserve"> takich jak ogłoszenia prasowe, reklamy zewnętrzne (w tym </w:t>
      </w:r>
      <w:proofErr w:type="spellStart"/>
      <w:r w:rsidRPr="003B1BD0">
        <w:rPr>
          <w:rFonts w:ascii="Times New Roman" w:hAnsi="Times New Roman"/>
          <w:color w:val="000000"/>
          <w:sz w:val="24"/>
          <w:szCs w:val="24"/>
        </w:rPr>
        <w:t>citylighty</w:t>
      </w:r>
      <w:proofErr w:type="spellEnd"/>
      <w:r w:rsidRPr="003B1BD0">
        <w:rPr>
          <w:rFonts w:ascii="Times New Roman" w:hAnsi="Times New Roman"/>
          <w:color w:val="000000"/>
          <w:sz w:val="24"/>
          <w:szCs w:val="24"/>
        </w:rPr>
        <w:t xml:space="preserve">, billboardy), materiały POS, 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ulotki, plakaty, broszury lub inne gadżety reklamowe, wykorzystywanie w </w:t>
      </w:r>
      <w:r w:rsidRPr="003B1BD0">
        <w:rPr>
          <w:rFonts w:ascii="Times New Roman" w:hAnsi="Times New Roman"/>
          <w:color w:val="000000"/>
          <w:sz w:val="24"/>
          <w:szCs w:val="24"/>
        </w:rPr>
        <w:t>wydawnictwach Organizatora, zarówno w wersji drukowanej jak i elektronicznej,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a także w działalności edukacyjnej i szkoleniowej;</w:t>
      </w:r>
    </w:p>
    <w:p w14:paraId="44024C27" w14:textId="77777777" w:rsidR="00B33794" w:rsidRPr="003B1BD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E3868">
        <w:rPr>
          <w:rFonts w:ascii="Times New Roman" w:hAnsi="Times New Roman"/>
          <w:sz w:val="24"/>
          <w:szCs w:val="24"/>
        </w:rPr>
        <w:t>publikowanie i zwielokrotnianie w prasie, w tym w formie reklamy prasowej,</w:t>
      </w:r>
    </w:p>
    <w:p w14:paraId="45CA2736" w14:textId="33190C47" w:rsidR="00F17BB5" w:rsidRPr="004F3DB0" w:rsidRDefault="00B33794" w:rsidP="004F3DB0">
      <w:pPr>
        <w:pStyle w:val="Akapitzlist2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3B1BD0">
        <w:rPr>
          <w:rFonts w:ascii="Times New Roman" w:hAnsi="Times New Roman"/>
          <w:color w:val="000000"/>
          <w:sz w:val="24"/>
          <w:szCs w:val="24"/>
        </w:rPr>
        <w:t>publiczne rozpowszechnianie w związku z działalnością handlową, w szczególności w charakterze znaku</w:t>
      </w:r>
      <w:r w:rsidRPr="004E3868">
        <w:rPr>
          <w:rFonts w:ascii="Times New Roman" w:hAnsi="Times New Roman"/>
          <w:color w:val="000000"/>
          <w:sz w:val="24"/>
          <w:szCs w:val="24"/>
        </w:rPr>
        <w:t xml:space="preserve"> towarowego lub nazwy handlowej, co obejmuje także uprawnienie do zarejestrowania Pracy Konkursowej lub jej części jako znaku towarowego na swoją rzecz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4F3D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BB5" w:rsidRPr="004F3DB0">
        <w:rPr>
          <w:rFonts w:ascii="Times New Roman" w:hAnsi="Times New Roman"/>
          <w:sz w:val="24"/>
        </w:rPr>
        <w:t>w celach związanych z organizacją i promocją Konku</w:t>
      </w:r>
      <w:r w:rsidR="004F3DB0">
        <w:rPr>
          <w:rFonts w:ascii="Times New Roman" w:hAnsi="Times New Roman"/>
          <w:sz w:val="24"/>
        </w:rPr>
        <w:t>rsu oraz </w:t>
      </w:r>
      <w:r w:rsidR="004F3DB0">
        <w:rPr>
          <w:rFonts w:ascii="Times New Roman" w:hAnsi="Times New Roman"/>
          <w:sz w:val="24"/>
        </w:rPr>
        <w:br/>
        <w:t>Organiz</w:t>
      </w:r>
      <w:r w:rsidR="00F17BB5" w:rsidRPr="004F3DB0">
        <w:rPr>
          <w:rFonts w:ascii="Times New Roman" w:hAnsi="Times New Roman"/>
          <w:sz w:val="24"/>
        </w:rPr>
        <w:t>atora.</w:t>
      </w:r>
    </w:p>
    <w:p w14:paraId="6DEB26E6" w14:textId="77777777" w:rsidR="00B33794" w:rsidRPr="005119E0" w:rsidRDefault="00F17BB5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</w:rPr>
        <w:t>Wszystkie przekazane Organizatorowi egzemplarze prac konkursowych stają się jego własnością.</w:t>
      </w:r>
    </w:p>
    <w:p w14:paraId="32F39FB2" w14:textId="7140278F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Wraz z udzieleniem licencji Uczestnik upoważnia Organizatora do wykonywania zależnego prawa autorskiego, co w szczególności obejmuje prawo do dokonywania opracowań oraz korzystania i rozporządzania utworami będącymi opracowaniami Pracy Konkursowej, w zakresie określonym w pkt 4.12. </w:t>
      </w:r>
    </w:p>
    <w:p w14:paraId="463DAA1D" w14:textId="12A01EF6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oświadcza, że jest odpowiedzialny za zgodność Pracy Konkursowej z prawem oraz ponosi odpowiedzialność w stosunku do Organizatora, jak i osób trzecich za ewentualne wszystkie szkody spowodowane zgłoszeniem Pracy Konkursowej do Konkursu. </w:t>
      </w:r>
    </w:p>
    <w:p w14:paraId="46B3F02E" w14:textId="135D00C0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oświadcza, że ponosi nieograniczoną odpowiedzialność, w przypadku gdyby Praca Konkursowa naruszyła dobra osobiste osób trzecich, w szczególności w </w:t>
      </w:r>
      <w:r w:rsidRPr="005119E0">
        <w:rPr>
          <w:rFonts w:ascii="Times New Roman" w:hAnsi="Times New Roman"/>
          <w:sz w:val="24"/>
          <w:szCs w:val="24"/>
        </w:rPr>
        <w:lastRenderedPageBreak/>
        <w:t>związku z faktem, że temu Uczestnik</w:t>
      </w:r>
      <w:r w:rsidRPr="00906626">
        <w:rPr>
          <w:rFonts w:ascii="Times New Roman" w:hAnsi="Times New Roman"/>
          <w:sz w:val="24"/>
          <w:szCs w:val="24"/>
        </w:rPr>
        <w:t xml:space="preserve">owi nie przysługiwały autorskie prawa majątkowe lub autorskie prawa osobiste do zgłoszonej Pracy Konkursowej.  </w:t>
      </w:r>
    </w:p>
    <w:p w14:paraId="0011EB42" w14:textId="7FC244FD" w:rsidR="00B33794" w:rsidRPr="005119E0" w:rsidRDefault="00B33794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5119E0">
        <w:rPr>
          <w:rFonts w:ascii="Times New Roman" w:hAnsi="Times New Roman"/>
          <w:sz w:val="24"/>
          <w:szCs w:val="24"/>
        </w:rPr>
        <w:t xml:space="preserve">Uczestnik zobowiązuje się do niewykonywania autorskich praw osobistych </w:t>
      </w:r>
      <w:r w:rsidRPr="005119E0">
        <w:rPr>
          <w:rFonts w:ascii="Times New Roman" w:hAnsi="Times New Roman"/>
          <w:sz w:val="24"/>
          <w:szCs w:val="24"/>
        </w:rPr>
        <w:br/>
        <w:t>do konkursowej pracy i udziela Organizatorowi nieodwołalnego i nieograniczonego w czasie i terytorialnie upoważnienia do wykonywania autorskich praw osobistych. Organizator zobowiąże się jednak do każdorazowego oznaczania autorstwa pracy.</w:t>
      </w:r>
    </w:p>
    <w:p w14:paraId="62BE8D84" w14:textId="3025B3EF" w:rsidR="001B3FB8" w:rsidRPr="001A0A61" w:rsidRDefault="001A0A61" w:rsidP="004F3DB0">
      <w:pPr>
        <w:pStyle w:val="Akapitzlist"/>
        <w:numPr>
          <w:ilvl w:val="1"/>
          <w:numId w:val="14"/>
        </w:numPr>
        <w:spacing w:after="0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0A61">
        <w:rPr>
          <w:rFonts w:ascii="Times New Roman" w:hAnsi="Times New Roman"/>
          <w:sz w:val="24"/>
        </w:rPr>
        <w:t xml:space="preserve">Uczestnik wyraża zgodę aby w przypadkach wykorzystania Pracy Konkursowej na zasadach wskazanych w § 4 </w:t>
      </w:r>
      <w:r w:rsidR="00906626">
        <w:rPr>
          <w:rFonts w:ascii="Times New Roman" w:hAnsi="Times New Roman"/>
          <w:sz w:val="24"/>
        </w:rPr>
        <w:t xml:space="preserve">Regulaminu </w:t>
      </w:r>
      <w:r w:rsidRPr="001A0A61">
        <w:rPr>
          <w:rFonts w:ascii="Times New Roman" w:hAnsi="Times New Roman"/>
          <w:sz w:val="24"/>
        </w:rPr>
        <w:t xml:space="preserve">zostało oznaczone jego autorstwo (poprzez wskazanie imienia i nazwiska), a także podany jego wiek. </w:t>
      </w:r>
      <w:r w:rsidR="00B33794" w:rsidRPr="001A0A61">
        <w:rPr>
          <w:rFonts w:ascii="Times New Roman" w:hAnsi="Times New Roman"/>
          <w:sz w:val="24"/>
        </w:rPr>
        <w:br/>
      </w:r>
    </w:p>
    <w:p w14:paraId="591AC666" w14:textId="0E72B109" w:rsidR="00F4282B" w:rsidRPr="003219ED" w:rsidRDefault="00894F6A" w:rsidP="004F3DB0">
      <w:pPr>
        <w:pStyle w:val="Akapitzli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4072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428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4282B" w:rsidRPr="003219ED">
        <w:rPr>
          <w:rFonts w:ascii="Times New Roman" w:eastAsia="Times New Roman" w:hAnsi="Times New Roman"/>
          <w:b/>
          <w:sz w:val="24"/>
          <w:szCs w:val="24"/>
          <w:lang w:eastAsia="pl-PL"/>
        </w:rPr>
        <w:t>Przetwarzanie danych osobowych</w:t>
      </w:r>
    </w:p>
    <w:p w14:paraId="0BA0839E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3F7F5A39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2684DB25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60315476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1F41BE7C" w14:textId="77777777" w:rsidR="004F3DB0" w:rsidRPr="004F3DB0" w:rsidRDefault="004F3DB0" w:rsidP="004F3DB0">
      <w:pPr>
        <w:pStyle w:val="Akapitzlist"/>
        <w:numPr>
          <w:ilvl w:val="0"/>
          <w:numId w:val="28"/>
        </w:numPr>
        <w:spacing w:after="120"/>
        <w:contextualSpacing w:val="0"/>
        <w:jc w:val="both"/>
        <w:rPr>
          <w:rFonts w:ascii="Times New Roman" w:eastAsia="Times New Roman" w:hAnsi="Times New Roman"/>
          <w:bCs/>
          <w:vanish/>
          <w:color w:val="0D0D0D"/>
          <w:kern w:val="24"/>
          <w:sz w:val="24"/>
          <w:szCs w:val="24"/>
        </w:rPr>
      </w:pPr>
    </w:p>
    <w:p w14:paraId="733A2678" w14:textId="5F8227E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Do udziału w konkursie niezbędne są następujące dane uczestników: imię, nazwisko, wiek, szkoła, którą dany uczestnik reprezentuje, adres korespondencyjny, adres e-mail i telefon kontaktowy, autorstwo pracy konkursowej.</w:t>
      </w:r>
      <w:r w:rsidRPr="00564EAA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</w:p>
    <w:p w14:paraId="18E2CD9F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Przy składaniu zgłoszeń możliwe jest pozyskanie danych osób zgłaszających uczestników — nauczycieli, rodziców lub opiekunów. W tym przypadku możliwe jest zbieranie takich danych jak imię i nazwisko, telefon lub e-mail.</w:t>
      </w:r>
    </w:p>
    <w:p w14:paraId="4FF70256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F46E2F">
        <w:rPr>
          <w:rFonts w:ascii="Times New Roman" w:eastAsia="Times New Roman" w:hAnsi="Times New Roman"/>
          <w:color w:val="0D0D0D"/>
          <w:kern w:val="24"/>
          <w:sz w:val="24"/>
          <w:szCs w:val="24"/>
        </w:rPr>
        <w:t xml:space="preserve">Administratorem </w:t>
      </w:r>
      <w:r w:rsidRPr="00E745D6">
        <w:rPr>
          <w:rFonts w:ascii="Times New Roman" w:eastAsia="Times New Roman" w:hAnsi="Times New Roman"/>
          <w:color w:val="0D0D0D"/>
          <w:kern w:val="24"/>
          <w:sz w:val="24"/>
          <w:szCs w:val="24"/>
        </w:rPr>
        <w:t xml:space="preserve">danych osobowych jest </w:t>
      </w:r>
      <w:r w:rsidRPr="00DB096A">
        <w:rPr>
          <w:rFonts w:ascii="Times New Roman" w:eastAsia="Times New Roman" w:hAnsi="Times New Roman"/>
          <w:color w:val="0D0D0D"/>
          <w:kern w:val="24"/>
          <w:sz w:val="24"/>
          <w:szCs w:val="24"/>
        </w:rPr>
        <w:t>Wielkopolskie Muzeum Niepodległości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 Administrator wyznaczył</w:t>
      </w:r>
      <w:r w:rsidRPr="00E745D6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inspektora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ochrony danych osobowych,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p. Ewę Mielcarek,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z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któr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ą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można skontaktować się poprzez e-mail: iodo@wmn.poznan.pl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lub pod adresem: ul. Woźna 12, </w:t>
      </w:r>
      <w:r w:rsidRPr="00564EAA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61-777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Poznań.</w:t>
      </w:r>
    </w:p>
    <w:p w14:paraId="52217236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Dane uczestników zbierane są w celu zakwalifikowania do konkursu, przeprowadzenia konkursu zgodnie z regulaminem, przyznania nagród i właściwego udokumentowania przebiegu konkursu. Dane osób zgłaszających zbierane są w celu zakwalifikowania uczestników do konkursu oraz właściwego udokumentowania uczestnictwa w konkursie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</w:t>
      </w:r>
    </w:p>
    <w:p w14:paraId="68275AB4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uczestników jest zgoda (art. 6 ust. 1 lit. a RODO</w:t>
      </w:r>
      <w:r>
        <w:rPr>
          <w:rStyle w:val="Odwoanieprzypisudolnego"/>
          <w:rFonts w:ascii="Times New Roman" w:eastAsia="Times New Roman" w:hAnsi="Times New Roman"/>
          <w:bCs/>
          <w:color w:val="0D0D0D"/>
          <w:kern w:val="24"/>
          <w:sz w:val="24"/>
          <w:szCs w:val="24"/>
        </w:rPr>
        <w:footnoteReference w:id="1"/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). Zgodę dziecka potwierdza jego rodzic albo opiekun prawny. Zgoda pełnoletniego uczestnika wyraża się poprzez złożenie zgłoszenia lub pracy konkursowej.</w:t>
      </w:r>
    </w:p>
    <w:p w14:paraId="48CFAA78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osób zgłaszających uczestników jest prawnie uzasadniony interes administratora danych (art. 6 ust. 1 lit. f RODO) polegający na przeprowadzeniu konkursu zgodnie z regulaminem oraz rzetelnym i odpowiadającym prawnym wymogom udokumentowaniu przebiegu konkursu, w tym wymogom ochrony danych osobowych.</w:t>
      </w:r>
    </w:p>
    <w:p w14:paraId="61CB99D4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Podstawą przetwarzania danych osób zgłaszających reklamację jest prawnie uzasadniony interes administratora danych (art. 6 ust. 1 lit. f RODO) polegający na zapewnieniu prawidłowego, zgodnego z Regulaminem przebiegu i rozstrzygnięcia konkursu.</w:t>
      </w:r>
    </w:p>
    <w:p w14:paraId="5AD94ADB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lastRenderedPageBreak/>
        <w:t xml:space="preserve">Administrator zamierza upublicznić na swoich stronach internetowych, w prasie lub telewizji informację o uczestnikach lub zwycięzcach konkursu, oraz wykonanych przez nich pracach,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celu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promowania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i eksponowania osiągnięć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uczestników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konkursu, a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także w celu promocji działalności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Organizatora — o ile wyrażą na to zgodę. Podstawą takiego przetwarzania jest zgoda (art. 6 ust. 1 lit. a RODO). </w:t>
      </w:r>
    </w:p>
    <w:p w14:paraId="5D19A287" w14:textId="77777777" w:rsidR="00F4282B" w:rsidRPr="002C4696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Administrator zamierza upublicznić na swoich stronach internetowych, w prasie lub telewizji wizerunek zwycięzców lub innych uczestników konkursu 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celu premiowania i eksponowania osiągnięć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uczestników</w:t>
      </w:r>
      <w:r w:rsidRPr="004B2C09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konkursu, a także w celu promocji działalności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Organizatora — o ile wyrażą na to zgodę. Podstawą takiego przetwarzania jest zgoda (art. 6 ust. 1 lit. a RODO).</w:t>
      </w:r>
    </w:p>
    <w:p w14:paraId="3B7CEF42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Każdą zgodę można odwołać w każdym momencie, jednak bez wpływu na przetwarzanie, które miało miejsce do chwili wycofania zgody. W odniesieniu do samego uczestnictwa w konkursie brak zgody lub jej cofnięcie oznacza </w:t>
      </w:r>
      <w:proofErr w:type="spellStart"/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samowykluczenie</w:t>
      </w:r>
      <w:proofErr w:type="spellEnd"/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 się uczestnika z konkursu i jest równoznaczne z oświadczeniem, że Organizator nie jest zobowiązany do wręczania nagrody. Brak zgód na ogłoszenie zwycięzców i publikację wizerunku na stronach internetowych nie wpływa na możliwość wzięcia udziału w konkursie. Zgoda jest dobrowolna, ale jest warunkiem umieszczenia informacji o danym uczestniku lub jego wizerunku na stronach internetowych. </w:t>
      </w:r>
    </w:p>
    <w:p w14:paraId="1B1B4B8A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Odbiorcami danych zarówno uczestników jak i osób zgłaszających uczestników mogą być: </w:t>
      </w:r>
    </w:p>
    <w:p w14:paraId="7A1FC6AB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podmioty świadczące usługi utrzymania systemów informatycznych administratora, </w:t>
      </w:r>
    </w:p>
    <w:p w14:paraId="42F38520" w14:textId="6B9070CC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podmioty świadczące usługi prawne</w:t>
      </w:r>
      <w:r w:rsidRPr="00F46E2F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.</w:t>
      </w:r>
    </w:p>
    <w:p w14:paraId="134707C7" w14:textId="77777777" w:rsidR="00F4282B" w:rsidRPr="005119E0" w:rsidRDefault="00F4282B" w:rsidP="004F3DB0">
      <w:pPr>
        <w:spacing w:after="120"/>
        <w:ind w:left="567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5119E0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W przypadku publikacji informacji o zwycięzcach i ich wizerunku na stronach internetowych administratora, odbiorcami danych mogą być wszyscy użytkownicy tych stron.</w:t>
      </w:r>
    </w:p>
    <w:p w14:paraId="27020708" w14:textId="77777777" w:rsidR="00F4282B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A96518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Dane będą przechowywane przez </w:t>
      </w: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czas, który można określić na podstawie:</w:t>
      </w:r>
    </w:p>
    <w:p w14:paraId="13D4780E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czasu trwania konkursu zgodnie z regulaminem;</w:t>
      </w:r>
    </w:p>
    <w:p w14:paraId="590E62C3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czasu, w którym należy przechowywać dokumentację podatkową (co do zasady jest to czas 5 lat, na koniec roku kalendarzowego;</w:t>
      </w:r>
    </w:p>
    <w:p w14:paraId="17EFBD17" w14:textId="77777777" w:rsidR="00F4282B" w:rsidRDefault="00F4282B" w:rsidP="004F3DB0">
      <w:pPr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przedawnienia ewentualnych roszczeń;</w:t>
      </w:r>
    </w:p>
    <w:p w14:paraId="6335E48F" w14:textId="77777777" w:rsidR="00F4282B" w:rsidRPr="003219ED" w:rsidRDefault="00F4282B" w:rsidP="004F3DB0">
      <w:pPr>
        <w:pStyle w:val="Akapitzlist"/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3219ED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>lub do dowołania zgody na przetwarzanie danych osobowych.</w:t>
      </w:r>
    </w:p>
    <w:p w14:paraId="258E2D8C" w14:textId="77777777" w:rsidR="00F4282B" w:rsidRPr="003219ED" w:rsidRDefault="00F4282B" w:rsidP="004F3DB0">
      <w:pPr>
        <w:pStyle w:val="Akapitzlist"/>
        <w:numPr>
          <w:ilvl w:val="2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3219ED"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  <w:t xml:space="preserve">W przypadku publikowanej na stronach internetowych administratora informacji o wygranej w konkursie lub publikacji wizerunku dane będą publikowane do chwili odwołania zgody na takie przetwarzanie danych osobowych. </w:t>
      </w:r>
    </w:p>
    <w:p w14:paraId="5A762767" w14:textId="77777777" w:rsidR="00F4282B" w:rsidRPr="00DB096A" w:rsidRDefault="00F4282B" w:rsidP="004F3DB0">
      <w:pPr>
        <w:numPr>
          <w:ilvl w:val="1"/>
          <w:numId w:val="28"/>
        </w:numPr>
        <w:spacing w:after="120"/>
        <w:jc w:val="both"/>
        <w:rPr>
          <w:rFonts w:ascii="Times New Roman" w:eastAsia="Times New Roman" w:hAnsi="Times New Roman"/>
          <w:bCs/>
          <w:color w:val="0D0D0D"/>
          <w:kern w:val="24"/>
          <w:sz w:val="24"/>
          <w:szCs w:val="24"/>
        </w:rPr>
      </w:pPr>
      <w:r w:rsidRPr="00F46E2F">
        <w:rPr>
          <w:rFonts w:ascii="Times New Roman" w:eastAsia="Times New Roman" w:hAnsi="Times New Roman"/>
          <w:sz w:val="24"/>
          <w:szCs w:val="24"/>
          <w:lang w:eastAsia="pl-PL"/>
        </w:rPr>
        <w:t>Uczestnicy i osoby zgłaszające</w:t>
      </w:r>
      <w:r w:rsidRPr="00E745D6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mają prawo do żądania dostępu do swoich danych osobowych, ich sprostowania, usunięcia lub ogra</w:t>
      </w:r>
      <w:r w:rsidRPr="00773E67">
        <w:rPr>
          <w:rFonts w:ascii="Times New Roman" w:eastAsia="Times New Roman" w:hAnsi="Times New Roman"/>
          <w:sz w:val="24"/>
          <w:szCs w:val="24"/>
          <w:lang w:eastAsia="pl-PL"/>
        </w:rPr>
        <w:t xml:space="preserve">niczenia przetwarzania. Mają również prawo do wniesienia sprzeciwu wobec przetwarzania, </w:t>
      </w:r>
      <w:r w:rsidRPr="00DB096A">
        <w:rPr>
          <w:rFonts w:ascii="Times New Roman" w:eastAsia="Times New Roman" w:hAnsi="Times New Roman"/>
          <w:sz w:val="24"/>
          <w:szCs w:val="24"/>
          <w:lang w:eastAsia="pl-PL"/>
        </w:rPr>
        <w:t xml:space="preserve">które odbywa się na podstawie prawnie uzasadnionego interesu administratora, a także prawo do wniesienia </w:t>
      </w:r>
      <w:r w:rsidRPr="00DB096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skargi do organu nadzorczego: Prezesa Urzędu Ochrony Danych Osobowych (ul. Stawki 2, 00-193 Warszawa).</w:t>
      </w:r>
    </w:p>
    <w:p w14:paraId="46ABEE8A" w14:textId="77777777" w:rsidR="006C16DF" w:rsidRDefault="006C16DF" w:rsidP="004F3DB0">
      <w:pPr>
        <w:jc w:val="both"/>
        <w:rPr>
          <w:rFonts w:ascii="Times New Roman" w:hAnsi="Times New Roman"/>
          <w:sz w:val="24"/>
        </w:rPr>
      </w:pPr>
    </w:p>
    <w:p w14:paraId="2E8D4D52" w14:textId="5B49BF82" w:rsidR="0094072B" w:rsidRPr="0094072B" w:rsidRDefault="0094072B" w:rsidP="004F3D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72B">
        <w:rPr>
          <w:rFonts w:ascii="Times New Roman" w:hAnsi="Times New Roman"/>
          <w:b/>
          <w:sz w:val="24"/>
          <w:szCs w:val="24"/>
        </w:rPr>
        <w:t>§6. Reklamacje</w:t>
      </w:r>
    </w:p>
    <w:p w14:paraId="552287C0" w14:textId="0D16C1D5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 xml:space="preserve">Wszelkie reklamacje Uczestników  dotyczące sposobu przebiegu Konkursu Uczestnicy mogą być składane, najpóźniej w terminie 14 dni od dnia zakończenia Konkursu (tj. od dnia ogłoszenia wyników). Reklamacja powinna być przesłana na następujący adres  Organizatora: </w:t>
      </w:r>
      <w:r w:rsidR="004F3DB0">
        <w:rPr>
          <w:rFonts w:ascii="Times New Roman" w:hAnsi="Times New Roman"/>
          <w:sz w:val="24"/>
        </w:rPr>
        <w:t xml:space="preserve">Muzeum Powstania Poznańskiego - </w:t>
      </w:r>
      <w:r w:rsidRPr="004F3DB0">
        <w:rPr>
          <w:rFonts w:ascii="Times New Roman" w:hAnsi="Times New Roman"/>
          <w:sz w:val="24"/>
        </w:rPr>
        <w:t xml:space="preserve">Czerwiec 1956, ul. Św. Marcin 80/82, 61-809 Poznań z dopiskiem: </w:t>
      </w:r>
      <w:r w:rsidR="004F3DB0">
        <w:rPr>
          <w:rFonts w:ascii="Times New Roman" w:hAnsi="Times New Roman"/>
          <w:sz w:val="24"/>
          <w:szCs w:val="24"/>
        </w:rPr>
        <w:t xml:space="preserve">Konkursu „Plakat </w:t>
      </w:r>
      <w:r w:rsidRPr="004F3DB0">
        <w:rPr>
          <w:rFonts w:ascii="Times New Roman" w:hAnsi="Times New Roman"/>
          <w:sz w:val="24"/>
          <w:szCs w:val="24"/>
        </w:rPr>
        <w:t>rocznicowy” – Reklamacja.</w:t>
      </w:r>
    </w:p>
    <w:p w14:paraId="7DDC01A7" w14:textId="69D79BEB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powinny być składane w formie pisemnej. Reklamacje powinny zawierać oznaczenie Uczestnika jego imię i nazwisko, adres korespondencyjny oraz dokładny opis okoliczności stanowiących podstawę reklamacji.</w:t>
      </w:r>
    </w:p>
    <w:p w14:paraId="7C384CB7" w14:textId="42237DA1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dotyczące przekazania nagród można składać w terminie do 30 dni od dnia wydania nagród.</w:t>
      </w:r>
    </w:p>
    <w:p w14:paraId="16E3FBCC" w14:textId="7300E85E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Reklamacje rozpatrywane będą niezwłocznie, jednakże nie później niż w ciągu 21 dni od dnia ich otrzymania przez Organizatora.</w:t>
      </w:r>
    </w:p>
    <w:p w14:paraId="433F8991" w14:textId="099E96D3" w:rsidR="0094072B" w:rsidRPr="004F3DB0" w:rsidRDefault="0094072B" w:rsidP="004F3DB0">
      <w:pPr>
        <w:pStyle w:val="Akapitzlist"/>
        <w:numPr>
          <w:ilvl w:val="1"/>
          <w:numId w:val="3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4F3DB0">
        <w:rPr>
          <w:rFonts w:ascii="Times New Roman" w:hAnsi="Times New Roman"/>
          <w:sz w:val="24"/>
          <w:szCs w:val="24"/>
        </w:rPr>
        <w:t>Uczestnik zostaje powiadomiony o decyzji Organizatora listem poleconym wysłanym na adres podany w reklamacji w terminie 7 dni od daty rozpatrzenia reklamacji.</w:t>
      </w:r>
    </w:p>
    <w:p w14:paraId="6297C633" w14:textId="77777777" w:rsidR="0094072B" w:rsidRDefault="0094072B" w:rsidP="004F3DB0">
      <w:pPr>
        <w:jc w:val="both"/>
        <w:rPr>
          <w:rFonts w:ascii="Times New Roman" w:hAnsi="Times New Roman"/>
          <w:sz w:val="24"/>
        </w:rPr>
      </w:pPr>
    </w:p>
    <w:p w14:paraId="4CEAEF23" w14:textId="1FE323D3" w:rsidR="00680C80" w:rsidRDefault="00C0790D" w:rsidP="004F3DB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§ </w:t>
      </w:r>
      <w:r w:rsidR="0094072B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. </w:t>
      </w:r>
      <w:r w:rsidR="00894F6A">
        <w:rPr>
          <w:rFonts w:ascii="Times New Roman" w:hAnsi="Times New Roman"/>
          <w:b/>
          <w:sz w:val="24"/>
        </w:rPr>
        <w:t>Postanowienia końcowe</w:t>
      </w:r>
    </w:p>
    <w:p w14:paraId="2C32C1C7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782F2904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36AEC082" w14:textId="77777777" w:rsidR="004F3DB0" w:rsidRPr="004F3DB0" w:rsidRDefault="004F3DB0" w:rsidP="004F3DB0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vanish/>
          <w:sz w:val="24"/>
        </w:rPr>
      </w:pPr>
    </w:p>
    <w:p w14:paraId="2DB5A38D" w14:textId="44456E8C" w:rsidR="00424A34" w:rsidRPr="00E31A6F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Niniejszy Regulamin będzie udostępniony do wglądu na stronie internetowej Wielkopolskiego Muzeum Nie</w:t>
      </w:r>
      <w:r w:rsidRPr="00906626">
        <w:rPr>
          <w:rFonts w:ascii="Times New Roman" w:hAnsi="Times New Roman"/>
          <w:sz w:val="24"/>
          <w:szCs w:val="24"/>
        </w:rPr>
        <w:t>podległości: </w:t>
      </w:r>
      <w:r w:rsidR="00F4282B" w:rsidRPr="00906626">
        <w:rPr>
          <w:rFonts w:ascii="Times New Roman" w:hAnsi="Times New Roman"/>
          <w:sz w:val="24"/>
          <w:szCs w:val="24"/>
        </w:rPr>
        <w:t>www.wmn.poznan.pl</w:t>
      </w:r>
      <w:r w:rsidRPr="00906626">
        <w:rPr>
          <w:rFonts w:ascii="Times New Roman" w:hAnsi="Times New Roman"/>
          <w:sz w:val="24"/>
          <w:szCs w:val="24"/>
        </w:rPr>
        <w:t xml:space="preserve">. </w:t>
      </w:r>
    </w:p>
    <w:p w14:paraId="722CBBBD" w14:textId="7CC9B0F3" w:rsidR="00937FF0" w:rsidRPr="00424A34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424A34">
        <w:rPr>
          <w:rFonts w:ascii="Times New Roman" w:hAnsi="Times New Roman"/>
          <w:sz w:val="24"/>
        </w:rPr>
        <w:t xml:space="preserve">Wszelką korespondencję w sprawie Konkursu można kierować na adres mailowy: </w:t>
      </w:r>
      <w:r w:rsidR="00F4282B" w:rsidRPr="00F4282B">
        <w:rPr>
          <w:rStyle w:val="Hipercze"/>
          <w:rFonts w:ascii="Times New Roman" w:hAnsi="Times New Roman"/>
          <w:sz w:val="24"/>
        </w:rPr>
        <w:t>czerwiec@wmn.poznan.pl</w:t>
      </w:r>
      <w:r w:rsidR="00A016FD" w:rsidRPr="00424A34">
        <w:rPr>
          <w:rFonts w:ascii="Times New Roman" w:hAnsi="Times New Roman"/>
          <w:sz w:val="24"/>
        </w:rPr>
        <w:t xml:space="preserve"> lub </w:t>
      </w:r>
      <w:r w:rsidR="00424A34" w:rsidRPr="00424A34">
        <w:rPr>
          <w:rFonts w:ascii="Times New Roman" w:hAnsi="Times New Roman"/>
          <w:sz w:val="24"/>
        </w:rPr>
        <w:t xml:space="preserve">adres pocztowy: Muzeum Powstania Poznańskiego </w:t>
      </w:r>
      <w:r w:rsidR="00424A34" w:rsidRPr="00AF7827">
        <w:rPr>
          <w:rFonts w:ascii="Times New Roman" w:hAnsi="Times New Roman"/>
          <w:sz w:val="24"/>
        </w:rPr>
        <w:t>– Czerwiec 1956, ul. Św. Marcin 80/82, 61-809 Poznań</w:t>
      </w:r>
      <w:r w:rsidR="00424A34" w:rsidRPr="00ED2432">
        <w:rPr>
          <w:rFonts w:ascii="Times New Roman" w:hAnsi="Times New Roman"/>
          <w:sz w:val="24"/>
        </w:rPr>
        <w:t xml:space="preserve">. W sprawach związanych z Konkursem można kontaktować się także </w:t>
      </w:r>
      <w:r w:rsidRPr="00424A34">
        <w:rPr>
          <w:rFonts w:ascii="Times New Roman" w:hAnsi="Times New Roman"/>
          <w:sz w:val="24"/>
        </w:rPr>
        <w:t>telefoniczni</w:t>
      </w:r>
      <w:r w:rsidR="00A016FD" w:rsidRPr="00424A34">
        <w:rPr>
          <w:rFonts w:ascii="Times New Roman" w:hAnsi="Times New Roman"/>
          <w:sz w:val="24"/>
        </w:rPr>
        <w:t>e pod numerem: +48 61 852 94 64 (ze</w:t>
      </w:r>
      <w:r w:rsidR="005119E0">
        <w:rPr>
          <w:rFonts w:ascii="Times New Roman" w:hAnsi="Times New Roman"/>
          <w:sz w:val="24"/>
        </w:rPr>
        <w:t xml:space="preserve"> </w:t>
      </w:r>
      <w:r w:rsidR="00A016FD" w:rsidRPr="00424A34">
        <w:rPr>
          <w:rFonts w:ascii="Times New Roman" w:hAnsi="Times New Roman"/>
          <w:sz w:val="24"/>
        </w:rPr>
        <w:t>względu</w:t>
      </w:r>
      <w:r w:rsidR="005119E0">
        <w:rPr>
          <w:rFonts w:ascii="Times New Roman" w:hAnsi="Times New Roman"/>
          <w:sz w:val="24"/>
        </w:rPr>
        <w:t xml:space="preserve"> </w:t>
      </w:r>
      <w:r w:rsidR="00A016FD" w:rsidRPr="00424A34">
        <w:rPr>
          <w:rFonts w:ascii="Times New Roman" w:hAnsi="Times New Roman"/>
          <w:sz w:val="24"/>
        </w:rPr>
        <w:t>na </w:t>
      </w:r>
      <w:r w:rsidR="00424A34">
        <w:rPr>
          <w:rFonts w:ascii="Times New Roman" w:hAnsi="Times New Roman"/>
          <w:sz w:val="24"/>
        </w:rPr>
        <w:t xml:space="preserve">obowiązujący stan epidemii </w:t>
      </w:r>
      <w:r w:rsidR="00A016FD" w:rsidRPr="00424A34">
        <w:rPr>
          <w:rFonts w:ascii="Times New Roman" w:hAnsi="Times New Roman"/>
          <w:sz w:val="24"/>
        </w:rPr>
        <w:t>preferowany jest kontakt mailowy).</w:t>
      </w:r>
    </w:p>
    <w:p w14:paraId="4727E407" w14:textId="681EDA04" w:rsidR="006C16DF" w:rsidRPr="00152763" w:rsidRDefault="006C16DF" w:rsidP="004F3DB0">
      <w:pPr>
        <w:pStyle w:val="Akapitzlist"/>
        <w:numPr>
          <w:ilvl w:val="1"/>
          <w:numId w:val="13"/>
        </w:numPr>
        <w:jc w:val="both"/>
        <w:rPr>
          <w:rFonts w:ascii="Times New Roman" w:hAnsi="Times New Roman"/>
          <w:sz w:val="24"/>
        </w:rPr>
      </w:pPr>
      <w:r w:rsidRPr="00152763">
        <w:rPr>
          <w:rFonts w:ascii="Times New Roman" w:hAnsi="Times New Roman"/>
          <w:sz w:val="24"/>
        </w:rPr>
        <w:t>Wszelkie kwestie sporne związane z Konkursem oraz jego przebiegiem rozstrzygać będzie komisja konkursowa.</w:t>
      </w:r>
    </w:p>
    <w:p w14:paraId="039AD260" w14:textId="77777777" w:rsidR="007139C0" w:rsidRDefault="007139C0" w:rsidP="004F3DB0">
      <w:pPr>
        <w:jc w:val="both"/>
        <w:rPr>
          <w:rFonts w:ascii="Times New Roman" w:hAnsi="Times New Roman"/>
          <w:sz w:val="24"/>
        </w:rPr>
      </w:pPr>
    </w:p>
    <w:p w14:paraId="658566B8" w14:textId="77777777" w:rsidR="007139C0" w:rsidRDefault="007139C0" w:rsidP="004F3DB0">
      <w:pPr>
        <w:jc w:val="both"/>
        <w:rPr>
          <w:rFonts w:ascii="Times New Roman" w:hAnsi="Times New Roman"/>
          <w:sz w:val="24"/>
        </w:rPr>
      </w:pPr>
    </w:p>
    <w:p w14:paraId="49C28360" w14:textId="77777777" w:rsidR="00715B6B" w:rsidRPr="00894F6A" w:rsidRDefault="006F2436" w:rsidP="004F3DB0">
      <w:pPr>
        <w:jc w:val="both"/>
        <w:rPr>
          <w:rFonts w:ascii="Times New Roman" w:hAnsi="Times New Roman"/>
          <w:sz w:val="24"/>
        </w:rPr>
      </w:pPr>
      <w:r w:rsidRPr="005E7B39">
        <w:rPr>
          <w:rFonts w:ascii="Times New Roman" w:hAnsi="Times New Roman"/>
          <w:sz w:val="24"/>
        </w:rPr>
        <w:t>Załączniki:</w:t>
      </w:r>
      <w:r w:rsidRPr="005E7B3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Załącznik nr 1: Formularz zgłoszeniowy osoby niepełnoletniej;</w:t>
      </w:r>
      <w:r>
        <w:rPr>
          <w:rFonts w:ascii="Times New Roman" w:hAnsi="Times New Roman"/>
          <w:sz w:val="24"/>
        </w:rPr>
        <w:br/>
        <w:t>Załącznik nr 2: Formularz zgłoszeniowy osoby pełnoletniej.</w:t>
      </w:r>
    </w:p>
    <w:sectPr w:rsidR="00715B6B" w:rsidRPr="00894F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636BA" w16cid:durableId="2443AD54"/>
  <w16cid:commentId w16cid:paraId="5CFD07E4" w16cid:durableId="2443AD5A"/>
  <w16cid:commentId w16cid:paraId="6F4A248F" w16cid:durableId="2443AD55"/>
  <w16cid:commentId w16cid:paraId="511BD534" w16cid:durableId="2443AD56"/>
  <w16cid:commentId w16cid:paraId="1304E9CC" w16cid:durableId="2443AD62"/>
  <w16cid:commentId w16cid:paraId="55AFDD9B" w16cid:durableId="2443AD57"/>
  <w16cid:commentId w16cid:paraId="55E6D634" w16cid:durableId="2443AD88"/>
  <w16cid:commentId w16cid:paraId="263A856C" w16cid:durableId="2443AD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522F2" w14:textId="77777777" w:rsidR="00017BF2" w:rsidRDefault="00017BF2" w:rsidP="00A47BED">
      <w:pPr>
        <w:spacing w:after="0" w:line="240" w:lineRule="auto"/>
      </w:pPr>
      <w:r>
        <w:separator/>
      </w:r>
    </w:p>
  </w:endnote>
  <w:endnote w:type="continuationSeparator" w:id="0">
    <w:p w14:paraId="3496EA30" w14:textId="77777777" w:rsidR="00017BF2" w:rsidRDefault="00017BF2" w:rsidP="00A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4A9D" w14:textId="77777777" w:rsidR="00A47BED" w:rsidRDefault="00A47BE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92881">
      <w:rPr>
        <w:noProof/>
      </w:rPr>
      <w:t>2</w:t>
    </w:r>
    <w:r>
      <w:fldChar w:fldCharType="end"/>
    </w:r>
  </w:p>
  <w:p w14:paraId="3E866844" w14:textId="77777777" w:rsidR="00A47BED" w:rsidRDefault="00A47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2AD65" w14:textId="77777777" w:rsidR="00017BF2" w:rsidRDefault="00017BF2" w:rsidP="00A47BED">
      <w:pPr>
        <w:spacing w:after="0" w:line="240" w:lineRule="auto"/>
      </w:pPr>
      <w:r>
        <w:separator/>
      </w:r>
    </w:p>
  </w:footnote>
  <w:footnote w:type="continuationSeparator" w:id="0">
    <w:p w14:paraId="424D16AA" w14:textId="77777777" w:rsidR="00017BF2" w:rsidRDefault="00017BF2" w:rsidP="00A47BED">
      <w:pPr>
        <w:spacing w:after="0" w:line="240" w:lineRule="auto"/>
      </w:pPr>
      <w:r>
        <w:continuationSeparator/>
      </w:r>
    </w:p>
  </w:footnote>
  <w:footnote w:id="1">
    <w:p w14:paraId="01D28891" w14:textId="77777777" w:rsidR="00F4282B" w:rsidRPr="00DB096A" w:rsidRDefault="00F4282B" w:rsidP="00F4282B">
      <w:pPr>
        <w:pStyle w:val="Tekstprzypisudolnego"/>
        <w:jc w:val="both"/>
        <w:rPr>
          <w:rFonts w:ascii="Times New Roman" w:hAnsi="Times New Roman"/>
        </w:rPr>
      </w:pPr>
      <w:r w:rsidRPr="00DB096A">
        <w:rPr>
          <w:rStyle w:val="Odwoanieprzypisudolnego"/>
          <w:rFonts w:ascii="Times New Roman" w:hAnsi="Times New Roman"/>
        </w:rPr>
        <w:footnoteRef/>
      </w:r>
      <w:r w:rsidRPr="00DB096A">
        <w:rPr>
          <w:rFonts w:ascii="Times New Roman" w:hAnsi="Times New Roman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Rozporządzenia Parlamentu Europejskiego i Rady (UE) 2 2016/679 z dnia 27 kwietnia 2016 roku w sprawie ochrony osób fizycznych w związku z przetwarzaniem danych osobowych i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sprawie swobodnego przepływu takich danych oraz uchylenia dyrektywy 95/46/WE (ogólne rozporządzenie 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ochronie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B096A">
        <w:rPr>
          <w:rFonts w:ascii="Times New Roman" w:eastAsia="Times New Roman" w:hAnsi="Times New Roman"/>
          <w:lang w:eastAsia="pl-PL"/>
        </w:rPr>
        <w:t>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71283AC"/>
    <w:lvl w:ilvl="0" w:tplc="FACE469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">
    <w:nsid w:val="03005378"/>
    <w:multiLevelType w:val="hybridMultilevel"/>
    <w:tmpl w:val="D0747956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818F7"/>
    <w:multiLevelType w:val="multilevel"/>
    <w:tmpl w:val="1B90A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03FC7BB6"/>
    <w:multiLevelType w:val="hybridMultilevel"/>
    <w:tmpl w:val="EE2E1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789E"/>
    <w:multiLevelType w:val="hybridMultilevel"/>
    <w:tmpl w:val="50F8D3A4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0D5229C3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C67194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7">
    <w:nsid w:val="116C7F63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8">
    <w:nsid w:val="16283429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90494E"/>
    <w:multiLevelType w:val="hybridMultilevel"/>
    <w:tmpl w:val="DF3A39D4"/>
    <w:lvl w:ilvl="0" w:tplc="0D46B128">
      <w:start w:val="5"/>
      <w:numFmt w:val="decimal"/>
      <w:lvlText w:val="%1.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A8A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8F6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0760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03B26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A025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FD4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B8C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EA1B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980C4B"/>
    <w:multiLevelType w:val="multilevel"/>
    <w:tmpl w:val="911A3876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1">
    <w:nsid w:val="1CEB2B6F"/>
    <w:multiLevelType w:val="multilevel"/>
    <w:tmpl w:val="D5FA68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0115C71"/>
    <w:multiLevelType w:val="hybridMultilevel"/>
    <w:tmpl w:val="BC5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08223C"/>
    <w:multiLevelType w:val="hybridMultilevel"/>
    <w:tmpl w:val="0396C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93391"/>
    <w:multiLevelType w:val="multilevel"/>
    <w:tmpl w:val="932C7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68169E5"/>
    <w:multiLevelType w:val="multilevel"/>
    <w:tmpl w:val="8FDA11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EA6508"/>
    <w:multiLevelType w:val="hybridMultilevel"/>
    <w:tmpl w:val="69242518"/>
    <w:lvl w:ilvl="0" w:tplc="7424E5DE">
      <w:start w:val="2"/>
      <w:numFmt w:val="decimal"/>
      <w:lvlText w:val="%1.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4BE0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FAD898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E04E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935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4A940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AA4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6C47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02300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0D0325"/>
    <w:multiLevelType w:val="multilevel"/>
    <w:tmpl w:val="B16C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AB53E6"/>
    <w:multiLevelType w:val="multilevel"/>
    <w:tmpl w:val="BB146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4152BE"/>
    <w:multiLevelType w:val="multilevel"/>
    <w:tmpl w:val="0534E77C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20">
    <w:nsid w:val="48911DD7"/>
    <w:multiLevelType w:val="hybridMultilevel"/>
    <w:tmpl w:val="16BEF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E75A2"/>
    <w:multiLevelType w:val="hybridMultilevel"/>
    <w:tmpl w:val="2E14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67DA"/>
    <w:multiLevelType w:val="multilevel"/>
    <w:tmpl w:val="E19C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A10E71"/>
    <w:multiLevelType w:val="hybridMultilevel"/>
    <w:tmpl w:val="34BC6636"/>
    <w:lvl w:ilvl="0" w:tplc="C100BF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AD45A8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5500AC"/>
    <w:multiLevelType w:val="hybridMultilevel"/>
    <w:tmpl w:val="C9D804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042163C"/>
    <w:multiLevelType w:val="hybridMultilevel"/>
    <w:tmpl w:val="5E8ED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12A25"/>
    <w:multiLevelType w:val="hybridMultilevel"/>
    <w:tmpl w:val="C5DAE1FC"/>
    <w:lvl w:ilvl="0" w:tplc="418015C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>
    <w:nsid w:val="674B6E3A"/>
    <w:multiLevelType w:val="hybridMultilevel"/>
    <w:tmpl w:val="EEC470E0"/>
    <w:lvl w:ilvl="0" w:tplc="E8DCEB9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69EF4ABF"/>
    <w:multiLevelType w:val="multilevel"/>
    <w:tmpl w:val="932C7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D9543C5"/>
    <w:multiLevelType w:val="hybridMultilevel"/>
    <w:tmpl w:val="4E7A10C8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74877"/>
    <w:multiLevelType w:val="multilevel"/>
    <w:tmpl w:val="E19C9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56A37C1"/>
    <w:multiLevelType w:val="multilevel"/>
    <w:tmpl w:val="932C7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8CF7F32"/>
    <w:multiLevelType w:val="multilevel"/>
    <w:tmpl w:val="BB1460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F02DAD"/>
    <w:multiLevelType w:val="multilevel"/>
    <w:tmpl w:val="932C7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32"/>
  </w:num>
  <w:num w:numId="5">
    <w:abstractNumId w:val="8"/>
  </w:num>
  <w:num w:numId="6">
    <w:abstractNumId w:val="5"/>
  </w:num>
  <w:num w:numId="7">
    <w:abstractNumId w:val="28"/>
  </w:num>
  <w:num w:numId="8">
    <w:abstractNumId w:val="25"/>
  </w:num>
  <w:num w:numId="9">
    <w:abstractNumId w:val="3"/>
  </w:num>
  <w:num w:numId="10">
    <w:abstractNumId w:val="13"/>
  </w:num>
  <w:num w:numId="11">
    <w:abstractNumId w:val="31"/>
  </w:num>
  <w:num w:numId="12">
    <w:abstractNumId w:val="33"/>
  </w:num>
  <w:num w:numId="13">
    <w:abstractNumId w:val="14"/>
  </w:num>
  <w:num w:numId="14">
    <w:abstractNumId w:val="7"/>
  </w:num>
  <w:num w:numId="15">
    <w:abstractNumId w:val="27"/>
  </w:num>
  <w:num w:numId="16">
    <w:abstractNumId w:val="12"/>
  </w:num>
  <w:num w:numId="17">
    <w:abstractNumId w:val="11"/>
  </w:num>
  <w:num w:numId="18">
    <w:abstractNumId w:val="1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"/>
  </w:num>
  <w:num w:numId="23">
    <w:abstractNumId w:val="24"/>
  </w:num>
  <w:num w:numId="24">
    <w:abstractNumId w:val="16"/>
  </w:num>
  <w:num w:numId="25">
    <w:abstractNumId w:val="9"/>
  </w:num>
  <w:num w:numId="26">
    <w:abstractNumId w:val="20"/>
  </w:num>
  <w:num w:numId="27">
    <w:abstractNumId w:val="23"/>
  </w:num>
  <w:num w:numId="28">
    <w:abstractNumId w:val="10"/>
  </w:num>
  <w:num w:numId="29">
    <w:abstractNumId w:val="6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F"/>
    <w:rsid w:val="00017BF2"/>
    <w:rsid w:val="000449D9"/>
    <w:rsid w:val="000638D4"/>
    <w:rsid w:val="00094C28"/>
    <w:rsid w:val="000B684E"/>
    <w:rsid w:val="000D01E5"/>
    <w:rsid w:val="000D74C2"/>
    <w:rsid w:val="000F47BD"/>
    <w:rsid w:val="0010288D"/>
    <w:rsid w:val="00111DA5"/>
    <w:rsid w:val="00115FCF"/>
    <w:rsid w:val="00134A98"/>
    <w:rsid w:val="001523F8"/>
    <w:rsid w:val="00152763"/>
    <w:rsid w:val="00163C3C"/>
    <w:rsid w:val="00174D0B"/>
    <w:rsid w:val="001904FC"/>
    <w:rsid w:val="00195E3C"/>
    <w:rsid w:val="001A0A61"/>
    <w:rsid w:val="001A5CEE"/>
    <w:rsid w:val="001B3FB8"/>
    <w:rsid w:val="001D5B4C"/>
    <w:rsid w:val="00203F09"/>
    <w:rsid w:val="00285825"/>
    <w:rsid w:val="00296DE9"/>
    <w:rsid w:val="002A47FB"/>
    <w:rsid w:val="002C7EEB"/>
    <w:rsid w:val="00305AE2"/>
    <w:rsid w:val="00352478"/>
    <w:rsid w:val="00353360"/>
    <w:rsid w:val="00354073"/>
    <w:rsid w:val="00363012"/>
    <w:rsid w:val="003644BE"/>
    <w:rsid w:val="00365604"/>
    <w:rsid w:val="00367325"/>
    <w:rsid w:val="00375CBD"/>
    <w:rsid w:val="003932B5"/>
    <w:rsid w:val="003B6F17"/>
    <w:rsid w:val="003C03BD"/>
    <w:rsid w:val="003C55E7"/>
    <w:rsid w:val="003D6F65"/>
    <w:rsid w:val="003E27AF"/>
    <w:rsid w:val="0041726A"/>
    <w:rsid w:val="00424A34"/>
    <w:rsid w:val="004371C1"/>
    <w:rsid w:val="00450E52"/>
    <w:rsid w:val="0046533C"/>
    <w:rsid w:val="0047470D"/>
    <w:rsid w:val="004B17E5"/>
    <w:rsid w:val="004D4A76"/>
    <w:rsid w:val="004E0855"/>
    <w:rsid w:val="004E3868"/>
    <w:rsid w:val="004E6254"/>
    <w:rsid w:val="004F3DB0"/>
    <w:rsid w:val="005119E0"/>
    <w:rsid w:val="00512C07"/>
    <w:rsid w:val="0054729A"/>
    <w:rsid w:val="005475CE"/>
    <w:rsid w:val="00556E0F"/>
    <w:rsid w:val="0056202E"/>
    <w:rsid w:val="00572202"/>
    <w:rsid w:val="005E7B39"/>
    <w:rsid w:val="005F1288"/>
    <w:rsid w:val="00623A9D"/>
    <w:rsid w:val="00632A62"/>
    <w:rsid w:val="0066158F"/>
    <w:rsid w:val="00680C80"/>
    <w:rsid w:val="0068144F"/>
    <w:rsid w:val="006A7D28"/>
    <w:rsid w:val="006C16DF"/>
    <w:rsid w:val="006E4F9A"/>
    <w:rsid w:val="006F2436"/>
    <w:rsid w:val="007139C0"/>
    <w:rsid w:val="00715B6B"/>
    <w:rsid w:val="00722019"/>
    <w:rsid w:val="00734E7C"/>
    <w:rsid w:val="00754765"/>
    <w:rsid w:val="00760F6E"/>
    <w:rsid w:val="00760FE5"/>
    <w:rsid w:val="00761AEB"/>
    <w:rsid w:val="007671A1"/>
    <w:rsid w:val="00777EAC"/>
    <w:rsid w:val="00786242"/>
    <w:rsid w:val="007F5741"/>
    <w:rsid w:val="008037E0"/>
    <w:rsid w:val="00814646"/>
    <w:rsid w:val="0084564A"/>
    <w:rsid w:val="00861A98"/>
    <w:rsid w:val="008626A9"/>
    <w:rsid w:val="008840AF"/>
    <w:rsid w:val="00894F6A"/>
    <w:rsid w:val="00897B06"/>
    <w:rsid w:val="008D317E"/>
    <w:rsid w:val="008E2795"/>
    <w:rsid w:val="008F3C72"/>
    <w:rsid w:val="008F7785"/>
    <w:rsid w:val="00903C6F"/>
    <w:rsid w:val="00906626"/>
    <w:rsid w:val="00910DAA"/>
    <w:rsid w:val="009302B3"/>
    <w:rsid w:val="00937FF0"/>
    <w:rsid w:val="0094072B"/>
    <w:rsid w:val="00940C14"/>
    <w:rsid w:val="009421A4"/>
    <w:rsid w:val="00963D45"/>
    <w:rsid w:val="00977977"/>
    <w:rsid w:val="0099765A"/>
    <w:rsid w:val="009B689B"/>
    <w:rsid w:val="009C5800"/>
    <w:rsid w:val="009D32CD"/>
    <w:rsid w:val="00A016FD"/>
    <w:rsid w:val="00A325B1"/>
    <w:rsid w:val="00A41817"/>
    <w:rsid w:val="00A47BED"/>
    <w:rsid w:val="00A56C37"/>
    <w:rsid w:val="00A81673"/>
    <w:rsid w:val="00A821FF"/>
    <w:rsid w:val="00A871C7"/>
    <w:rsid w:val="00A96202"/>
    <w:rsid w:val="00AB513B"/>
    <w:rsid w:val="00AB7ABB"/>
    <w:rsid w:val="00AD1F03"/>
    <w:rsid w:val="00AF7827"/>
    <w:rsid w:val="00AF78F0"/>
    <w:rsid w:val="00B05EE1"/>
    <w:rsid w:val="00B33794"/>
    <w:rsid w:val="00B626CF"/>
    <w:rsid w:val="00B67633"/>
    <w:rsid w:val="00B71EE3"/>
    <w:rsid w:val="00B75126"/>
    <w:rsid w:val="00B77C55"/>
    <w:rsid w:val="00BA0FF0"/>
    <w:rsid w:val="00BB0084"/>
    <w:rsid w:val="00BB386A"/>
    <w:rsid w:val="00C01800"/>
    <w:rsid w:val="00C06DE8"/>
    <w:rsid w:val="00C06FE4"/>
    <w:rsid w:val="00C0790D"/>
    <w:rsid w:val="00C158D5"/>
    <w:rsid w:val="00C24A9A"/>
    <w:rsid w:val="00C4273F"/>
    <w:rsid w:val="00C61000"/>
    <w:rsid w:val="00C71240"/>
    <w:rsid w:val="00C92995"/>
    <w:rsid w:val="00CC0EDD"/>
    <w:rsid w:val="00CD0149"/>
    <w:rsid w:val="00CE1FB4"/>
    <w:rsid w:val="00D01A1E"/>
    <w:rsid w:val="00D53787"/>
    <w:rsid w:val="00D55A92"/>
    <w:rsid w:val="00D82222"/>
    <w:rsid w:val="00D97AB3"/>
    <w:rsid w:val="00DD0243"/>
    <w:rsid w:val="00DD6C21"/>
    <w:rsid w:val="00DF6EAA"/>
    <w:rsid w:val="00E07BFD"/>
    <w:rsid w:val="00E11F55"/>
    <w:rsid w:val="00E14188"/>
    <w:rsid w:val="00E31A6F"/>
    <w:rsid w:val="00E41A20"/>
    <w:rsid w:val="00E65E54"/>
    <w:rsid w:val="00E66AC1"/>
    <w:rsid w:val="00E770CC"/>
    <w:rsid w:val="00EB13E2"/>
    <w:rsid w:val="00EB5842"/>
    <w:rsid w:val="00EB73E7"/>
    <w:rsid w:val="00ED2432"/>
    <w:rsid w:val="00ED6853"/>
    <w:rsid w:val="00ED7D8A"/>
    <w:rsid w:val="00F17BB5"/>
    <w:rsid w:val="00F4282B"/>
    <w:rsid w:val="00F53C61"/>
    <w:rsid w:val="00F631D5"/>
    <w:rsid w:val="00F848E2"/>
    <w:rsid w:val="00F92881"/>
    <w:rsid w:val="00F9420C"/>
    <w:rsid w:val="00FB39D6"/>
    <w:rsid w:val="00FB65AA"/>
    <w:rsid w:val="00FB7A0C"/>
    <w:rsid w:val="00FC2D74"/>
    <w:rsid w:val="00FD5B6F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7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0C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  <w:style w:type="character" w:styleId="Pogrubienie">
    <w:name w:val="Strong"/>
    <w:uiPriority w:val="22"/>
    <w:qFormat/>
    <w:rsid w:val="00BA0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4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4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Preambuła,Numerowanie,Akapit z listą BS,Kolorowa lista — akcent 11,Colorful Shading Accent 3,L1,Light List Accent 5,lp1,Akapit z listą5,Normal,Akapit z listą3,Akapit z listą31,Wypunktowanie,Normal2,Obiekt"/>
    <w:basedOn w:val="Normalny"/>
    <w:link w:val="AkapitzlistZnak"/>
    <w:uiPriority w:val="34"/>
    <w:qFormat/>
    <w:rsid w:val="007671A1"/>
    <w:pPr>
      <w:ind w:left="720"/>
      <w:contextualSpacing/>
    </w:pPr>
  </w:style>
  <w:style w:type="paragraph" w:customStyle="1" w:styleId="Akapitzlist1">
    <w:name w:val="Akapit z listą1"/>
    <w:basedOn w:val="Normalny"/>
    <w:rsid w:val="00963D45"/>
    <w:pPr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1B3FB8"/>
    <w:pPr>
      <w:ind w:left="720"/>
    </w:pPr>
    <w:rPr>
      <w:rFonts w:eastAsia="Times New Roman"/>
    </w:rPr>
  </w:style>
  <w:style w:type="paragraph" w:customStyle="1" w:styleId="Tekstpodstawowywcity1">
    <w:name w:val="Tekst podstawowy wcięty1"/>
    <w:basedOn w:val="Normalny"/>
    <w:link w:val="BodyTextIndentZnak"/>
    <w:rsid w:val="001B3FB8"/>
    <w:pPr>
      <w:spacing w:after="120" w:line="240" w:lineRule="auto"/>
      <w:ind w:left="283"/>
    </w:pPr>
    <w:rPr>
      <w:sz w:val="24"/>
      <w:szCs w:val="24"/>
      <w:lang w:val="x-none" w:eastAsia="pl-PL"/>
    </w:rPr>
  </w:style>
  <w:style w:type="character" w:customStyle="1" w:styleId="BodyTextIndentZnak">
    <w:name w:val="Body Text Indent Znak"/>
    <w:link w:val="Tekstpodstawowywcity1"/>
    <w:rsid w:val="001B3FB8"/>
    <w:rPr>
      <w:sz w:val="24"/>
      <w:szCs w:val="24"/>
      <w:lang w:val="x-none"/>
    </w:rPr>
  </w:style>
  <w:style w:type="character" w:customStyle="1" w:styleId="AkapitzlistZnak">
    <w:name w:val="Akapit z listą Znak"/>
    <w:aliases w:val="normalny tekst Znak,Preambuła Znak,Numerowanie Znak,Akapit z listą BS Znak,Kolorowa lista — akcent 11 Znak,Colorful Shading Accent 3 Znak,L1 Znak,Light List Accent 5 Znak,lp1 Znak,Akapit z listą5 Znak,Normal Znak,Akapit z listą3 Znak"/>
    <w:link w:val="Akapitzlist"/>
    <w:qFormat/>
    <w:locked/>
    <w:rsid w:val="003C55E7"/>
    <w:rPr>
      <w:sz w:val="22"/>
      <w:szCs w:val="22"/>
      <w:lang w:eastAsia="en-US"/>
    </w:rPr>
  </w:style>
  <w:style w:type="character" w:styleId="Uwydatnienie">
    <w:name w:val="Emphasis"/>
    <w:qFormat/>
    <w:rsid w:val="003C55E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8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8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4282B"/>
    <w:rPr>
      <w:vertAlign w:val="superscript"/>
    </w:rPr>
  </w:style>
  <w:style w:type="paragraph" w:styleId="Poprawka">
    <w:name w:val="Revision"/>
    <w:hidden/>
    <w:uiPriority w:val="99"/>
    <w:semiHidden/>
    <w:rsid w:val="005119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80C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BED"/>
  </w:style>
  <w:style w:type="paragraph" w:styleId="Stopka">
    <w:name w:val="footer"/>
    <w:basedOn w:val="Normalny"/>
    <w:link w:val="StopkaZnak"/>
    <w:uiPriority w:val="99"/>
    <w:unhideWhenUsed/>
    <w:rsid w:val="00A4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ED"/>
  </w:style>
  <w:style w:type="character" w:styleId="Pogrubienie">
    <w:name w:val="Strong"/>
    <w:uiPriority w:val="22"/>
    <w:qFormat/>
    <w:rsid w:val="00BA0F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4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4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4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3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normalny tekst,Preambuła,Numerowanie,Akapit z listą BS,Kolorowa lista — akcent 11,Colorful Shading Accent 3,L1,Light List Accent 5,lp1,Akapit z listą5,Normal,Akapit z listą3,Akapit z listą31,Wypunktowanie,Normal2,Obiekt"/>
    <w:basedOn w:val="Normalny"/>
    <w:link w:val="AkapitzlistZnak"/>
    <w:uiPriority w:val="34"/>
    <w:qFormat/>
    <w:rsid w:val="007671A1"/>
    <w:pPr>
      <w:ind w:left="720"/>
      <w:contextualSpacing/>
    </w:pPr>
  </w:style>
  <w:style w:type="paragraph" w:customStyle="1" w:styleId="Akapitzlist1">
    <w:name w:val="Akapit z listą1"/>
    <w:basedOn w:val="Normalny"/>
    <w:rsid w:val="00963D45"/>
    <w:pPr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1B3FB8"/>
    <w:pPr>
      <w:ind w:left="720"/>
    </w:pPr>
    <w:rPr>
      <w:rFonts w:eastAsia="Times New Roman"/>
    </w:rPr>
  </w:style>
  <w:style w:type="paragraph" w:customStyle="1" w:styleId="Tekstpodstawowywcity1">
    <w:name w:val="Tekst podstawowy wcięty1"/>
    <w:basedOn w:val="Normalny"/>
    <w:link w:val="BodyTextIndentZnak"/>
    <w:rsid w:val="001B3FB8"/>
    <w:pPr>
      <w:spacing w:after="120" w:line="240" w:lineRule="auto"/>
      <w:ind w:left="283"/>
    </w:pPr>
    <w:rPr>
      <w:sz w:val="24"/>
      <w:szCs w:val="24"/>
      <w:lang w:val="x-none" w:eastAsia="pl-PL"/>
    </w:rPr>
  </w:style>
  <w:style w:type="character" w:customStyle="1" w:styleId="BodyTextIndentZnak">
    <w:name w:val="Body Text Indent Znak"/>
    <w:link w:val="Tekstpodstawowywcity1"/>
    <w:rsid w:val="001B3FB8"/>
    <w:rPr>
      <w:sz w:val="24"/>
      <w:szCs w:val="24"/>
      <w:lang w:val="x-none"/>
    </w:rPr>
  </w:style>
  <w:style w:type="character" w:customStyle="1" w:styleId="AkapitzlistZnak">
    <w:name w:val="Akapit z listą Znak"/>
    <w:aliases w:val="normalny tekst Znak,Preambuła Znak,Numerowanie Znak,Akapit z listą BS Znak,Kolorowa lista — akcent 11 Znak,Colorful Shading Accent 3 Znak,L1 Znak,Light List Accent 5 Znak,lp1 Znak,Akapit z listą5 Znak,Normal Znak,Akapit z listą3 Znak"/>
    <w:link w:val="Akapitzlist"/>
    <w:qFormat/>
    <w:locked/>
    <w:rsid w:val="003C55E7"/>
    <w:rPr>
      <w:sz w:val="22"/>
      <w:szCs w:val="22"/>
      <w:lang w:eastAsia="en-US"/>
    </w:rPr>
  </w:style>
  <w:style w:type="character" w:styleId="Uwydatnienie">
    <w:name w:val="Emphasis"/>
    <w:qFormat/>
    <w:rsid w:val="003C55E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8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8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4282B"/>
    <w:rPr>
      <w:vertAlign w:val="superscript"/>
    </w:rPr>
  </w:style>
  <w:style w:type="paragraph" w:styleId="Poprawka">
    <w:name w:val="Revision"/>
    <w:hidden/>
    <w:uiPriority w:val="99"/>
    <w:semiHidden/>
    <w:rsid w:val="005119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2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4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mn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zerwiec@wm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82BB-3E85-451A-9B15-0133A0F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3480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Links>
    <vt:vector size="12" baseType="variant">
      <vt:variant>
        <vt:i4>6946836</vt:i4>
      </vt:variant>
      <vt:variant>
        <vt:i4>3</vt:i4>
      </vt:variant>
      <vt:variant>
        <vt:i4>0</vt:i4>
      </vt:variant>
      <vt:variant>
        <vt:i4>5</vt:i4>
      </vt:variant>
      <vt:variant>
        <vt:lpwstr>mailto:czerwiec@wmn.poznan.pl</vt:lpwstr>
      </vt:variant>
      <vt:variant>
        <vt:lpwstr/>
      </vt:variant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mailto:czerwiec@wmn.poznan.pl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Szudarski</dc:creator>
  <cp:lastModifiedBy>Marta Włodarczyk</cp:lastModifiedBy>
  <cp:revision>9</cp:revision>
  <dcterms:created xsi:type="dcterms:W3CDTF">2021-05-11T10:40:00Z</dcterms:created>
  <dcterms:modified xsi:type="dcterms:W3CDTF">2021-08-26T08:34:00Z</dcterms:modified>
</cp:coreProperties>
</file>