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8E2D" w14:textId="77777777" w:rsidR="00481062" w:rsidRPr="007F1D1C" w:rsidRDefault="00481062" w:rsidP="00481062">
      <w:pPr>
        <w:spacing w:before="120"/>
        <w:contextualSpacing/>
        <w:jc w:val="right"/>
        <w:rPr>
          <w:rFonts w:ascii="Arial" w:hAnsi="Arial" w:cs="Arial"/>
          <w:bCs/>
          <w:sz w:val="18"/>
          <w:szCs w:val="18"/>
        </w:rPr>
      </w:pPr>
      <w:bookmarkStart w:id="0" w:name="_Hlk63331841"/>
      <w:r w:rsidRPr="007F1D1C">
        <w:rPr>
          <w:rFonts w:ascii="Arial" w:hAnsi="Arial" w:cs="Arial"/>
          <w:sz w:val="18"/>
          <w:szCs w:val="18"/>
        </w:rPr>
        <w:t xml:space="preserve">Załącznik Nr </w:t>
      </w:r>
      <w:r w:rsidR="007F1D1C" w:rsidRPr="007F1D1C">
        <w:rPr>
          <w:rFonts w:ascii="Arial" w:hAnsi="Arial" w:cs="Arial"/>
          <w:sz w:val="18"/>
          <w:szCs w:val="18"/>
        </w:rPr>
        <w:t>6</w:t>
      </w:r>
      <w:r w:rsidRPr="007F1D1C">
        <w:rPr>
          <w:rFonts w:ascii="Arial" w:hAnsi="Arial" w:cs="Arial"/>
          <w:sz w:val="18"/>
          <w:szCs w:val="18"/>
        </w:rPr>
        <w:t xml:space="preserve"> do SWZ </w:t>
      </w:r>
      <w:r w:rsidR="007F1D1C" w:rsidRPr="007F1D1C">
        <w:rPr>
          <w:rFonts w:ascii="Arial" w:hAnsi="Arial" w:cs="Arial"/>
          <w:sz w:val="18"/>
          <w:szCs w:val="18"/>
        </w:rPr>
        <w:t>FA.261-2/2021</w:t>
      </w:r>
    </w:p>
    <w:bookmarkEnd w:id="0"/>
    <w:p w14:paraId="4ED33707" w14:textId="77777777" w:rsidR="002468A7" w:rsidRPr="009B36EF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</w:p>
    <w:p w14:paraId="17F2E9DA" w14:textId="77777777" w:rsidR="00C94F3E" w:rsidRPr="009B36EF" w:rsidRDefault="00C94F3E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D020FA8" w14:textId="77777777" w:rsidR="00D4091E" w:rsidRPr="009B36EF" w:rsidRDefault="00D4091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9B36EF">
        <w:rPr>
          <w:rFonts w:ascii="Arial" w:hAnsi="Arial" w:cs="Arial"/>
          <w:color w:val="000000"/>
          <w:sz w:val="22"/>
          <w:szCs w:val="22"/>
        </w:rPr>
        <w:t>WYKAZ OSÓB</w:t>
      </w:r>
    </w:p>
    <w:p w14:paraId="331F9A77" w14:textId="77777777" w:rsidR="00F42EC9" w:rsidRPr="009B36EF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5E75996D" w14:textId="77777777" w:rsidR="00481062" w:rsidRPr="009B36EF" w:rsidRDefault="00481062" w:rsidP="00481062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63332142"/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aprawa izolacji pionowej muru galerii estakady strzeleckiej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ałej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Ś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luzy, mieszczącej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uzeum </w:t>
      </w:r>
      <w:r w:rsidR="007F1D1C">
        <w:rPr>
          <w:rFonts w:ascii="Arial" w:hAnsi="Arial" w:cs="Arial"/>
          <w:b/>
          <w:bCs/>
          <w:color w:val="333333"/>
          <w:sz w:val="22"/>
          <w:szCs w:val="22"/>
        </w:rPr>
        <w:t>A</w:t>
      </w:r>
      <w:r w:rsidR="007F1D1C" w:rsidRPr="003D6B23">
        <w:rPr>
          <w:rFonts w:ascii="Arial" w:hAnsi="Arial" w:cs="Arial"/>
          <w:b/>
          <w:bCs/>
          <w:color w:val="333333"/>
          <w:sz w:val="22"/>
          <w:szCs w:val="22"/>
        </w:rPr>
        <w:t>rmii „POZNAŃ” poprzez remont studni chłonnej wraz z instalacją odprowadzania wód opadowych z terenu skarpy galerii strzeleckiej</w:t>
      </w:r>
      <w:r w:rsidRPr="009B36EF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bookmarkEnd w:id="1"/>
    <w:p w14:paraId="608BCE67" w14:textId="77777777" w:rsidR="00F42EC9" w:rsidRPr="00100CC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6E7A1D28" w14:textId="77777777" w:rsidR="00D4091E" w:rsidRPr="00100CC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  <w:r w:rsidRPr="00100CCE">
        <w:rPr>
          <w:rFonts w:ascii="Arial" w:hAnsi="Arial" w:cs="Arial"/>
          <w:sz w:val="22"/>
          <w:szCs w:val="22"/>
        </w:rPr>
        <w:t>Dane dotyczące Wykonawcy / Wykonawców wspólnie ubiegających się o udzielenie zamówienia:</w:t>
      </w:r>
    </w:p>
    <w:p w14:paraId="5DBD7C45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</w:p>
    <w:p w14:paraId="49553CE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 xml:space="preserve">Nazwa 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</w:t>
      </w:r>
    </w:p>
    <w:p w14:paraId="660E61F3" w14:textId="77777777" w:rsidR="000D7813" w:rsidRPr="00100CCE" w:rsidRDefault="000D7813" w:rsidP="00D4091E">
      <w:pPr>
        <w:rPr>
          <w:rFonts w:ascii="Arial" w:hAnsi="Arial" w:cs="Arial"/>
          <w:color w:val="000000"/>
          <w:sz w:val="22"/>
          <w:szCs w:val="22"/>
        </w:rPr>
      </w:pPr>
    </w:p>
    <w:p w14:paraId="50D0A708" w14:textId="77777777" w:rsidR="00D4091E" w:rsidRPr="00100CCE" w:rsidRDefault="00D4091E" w:rsidP="00D4091E">
      <w:pPr>
        <w:rPr>
          <w:rFonts w:ascii="Arial" w:hAnsi="Arial" w:cs="Arial"/>
          <w:color w:val="000000"/>
          <w:sz w:val="22"/>
          <w:szCs w:val="22"/>
        </w:rPr>
      </w:pPr>
      <w:r w:rsidRPr="00100CCE">
        <w:rPr>
          <w:rFonts w:ascii="Arial" w:hAnsi="Arial" w:cs="Arial"/>
          <w:color w:val="000000"/>
          <w:sz w:val="22"/>
          <w:szCs w:val="22"/>
        </w:rPr>
        <w:t>Adres …</w:t>
      </w:r>
      <w:r w:rsidR="002468A7" w:rsidRPr="00100CCE">
        <w:rPr>
          <w:rFonts w:ascii="Arial" w:hAnsi="Arial" w:cs="Arial"/>
          <w:color w:val="000000"/>
          <w:sz w:val="22"/>
          <w:szCs w:val="22"/>
        </w:rPr>
        <w:t>…</w:t>
      </w:r>
      <w:r w:rsidRPr="00100CC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FA4AC21" w14:textId="77777777" w:rsidR="00D4091E" w:rsidRPr="009B36EF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6C601B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27AFB7DD" w14:textId="77777777" w:rsidR="0011250F" w:rsidRPr="009B36EF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11250F" w:rsidRPr="009B36EF" w14:paraId="5CE81909" w14:textId="77777777" w:rsidTr="00D977C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B2D5AC6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36002E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FFE2289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7FA954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Pr="009B36E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38FC0E7" w14:textId="77777777" w:rsidR="0011250F" w:rsidRPr="009B36EF" w:rsidRDefault="0011250F" w:rsidP="00396A8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9B36EF" w14:paraId="4B4B89F7" w14:textId="77777777" w:rsidTr="00D977CD">
        <w:trPr>
          <w:trHeight w:val="1685"/>
        </w:trPr>
        <w:tc>
          <w:tcPr>
            <w:tcW w:w="420" w:type="dxa"/>
          </w:tcPr>
          <w:p w14:paraId="4F15542C" w14:textId="77777777" w:rsidR="006673BE" w:rsidRPr="009B36EF" w:rsidRDefault="006673BE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004AF707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36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44" w:type="dxa"/>
          </w:tcPr>
          <w:p w14:paraId="56F36F41" w14:textId="77777777" w:rsidR="00347BAA" w:rsidRPr="009B36EF" w:rsidRDefault="00347BAA" w:rsidP="00396A81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  <w:p w14:paraId="53FFF4CB" w14:textId="77777777" w:rsidR="00E427E0" w:rsidRPr="009B36EF" w:rsidRDefault="00347BAA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  <w:r w:rsidRPr="009B36EF">
              <w:rPr>
                <w:rFonts w:cs="Arial"/>
                <w:bCs/>
                <w:color w:val="000000"/>
                <w:lang w:eastAsia="pl-PL"/>
              </w:rPr>
              <w:t>Kierownik budowy</w:t>
            </w:r>
          </w:p>
          <w:p w14:paraId="1D5EF25B" w14:textId="77777777" w:rsidR="005E57E4" w:rsidRPr="009B36EF" w:rsidRDefault="005E57E4" w:rsidP="00E427E0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</w:tcPr>
          <w:p w14:paraId="5E844208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2E616DC" w14:textId="77777777" w:rsidR="009B36EF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9B36EF">
              <w:rPr>
                <w:rFonts w:ascii="Arial" w:hAnsi="Arial" w:cs="Arial"/>
                <w:bCs/>
                <w:sz w:val="20"/>
                <w:szCs w:val="20"/>
              </w:rPr>
              <w:t xml:space="preserve">Uprawnienia </w:t>
            </w:r>
            <w:r w:rsidR="00D977CD" w:rsidRPr="00D977CD">
              <w:rPr>
                <w:rFonts w:ascii="Arial" w:hAnsi="Arial" w:cs="Arial"/>
                <w:bCs/>
                <w:sz w:val="20"/>
                <w:szCs w:val="20"/>
              </w:rPr>
              <w:t xml:space="preserve">budowlane </w:t>
            </w:r>
            <w:r w:rsidR="00D977CD" w:rsidRPr="00D977C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</w:t>
            </w:r>
            <w:r w:rsidR="00D977CD" w:rsidRPr="001D5BCA">
              <w:rPr>
                <w:rFonts w:ascii="Arial" w:hAnsi="Arial" w:cs="Arial"/>
                <w:bCs/>
                <w:sz w:val="20"/>
                <w:szCs w:val="20"/>
              </w:rPr>
              <w:t xml:space="preserve">specjalności </w:t>
            </w:r>
            <w:r w:rsidR="007F1D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konstrukcyjno-</w:t>
            </w:r>
            <w:proofErr w:type="spellStart"/>
            <w:r w:rsidR="007F1D1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budolanej</w:t>
            </w:r>
            <w:proofErr w:type="spellEnd"/>
          </w:p>
          <w:p w14:paraId="2007A341" w14:textId="77777777" w:rsidR="009B36EF" w:rsidRPr="009B36EF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CA54" w14:textId="77777777" w:rsidR="00347BAA" w:rsidRPr="007F1D1C" w:rsidRDefault="009B36EF" w:rsidP="009B36E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7F1D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</w:t>
            </w:r>
            <w:r w:rsidR="007F1D1C" w:rsidRPr="007F1D1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miesięcy </w:t>
            </w:r>
            <w:r w:rsidR="007F1D1C" w:rsidRPr="007F1D1C">
              <w:rPr>
                <w:rFonts w:ascii="Arial" w:hAnsi="Arial" w:cs="Arial"/>
                <w:sz w:val="20"/>
                <w:szCs w:val="20"/>
              </w:rPr>
              <w:t>udziału w robotach budowlanych prowadzonych przy zabytkach nieruchomych wpisanych do rejestru lub inwentarza muzeum będącego instytucją kultury zgodnie z art. 37c ustawy z dnia 23 lipca 2003 roku o ochronie zabytków i opiece nad zabytkami</w:t>
            </w:r>
            <w:r w:rsidRPr="007F1D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74F0ED" w14:textId="77777777" w:rsidR="0011250F" w:rsidRPr="009B36EF" w:rsidRDefault="0011250F" w:rsidP="00396A81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2BF8A8B7" w14:textId="77777777" w:rsidR="0011250F" w:rsidRPr="009B36E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7D6D421A" w14:textId="77777777" w:rsidR="00481062" w:rsidRPr="009B36EF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0"/>
          <w:szCs w:val="20"/>
        </w:rPr>
      </w:pPr>
    </w:p>
    <w:p w14:paraId="638DE68A" w14:textId="77777777" w:rsidR="00B42E07" w:rsidRPr="009B36EF" w:rsidRDefault="00B42E07" w:rsidP="00B42E07">
      <w:pPr>
        <w:pStyle w:val="Tekstpodstawowy2"/>
        <w:ind w:right="29"/>
        <w:jc w:val="both"/>
        <w:rPr>
          <w:rFonts w:ascii="Arial" w:hAnsi="Arial" w:cs="Arial"/>
          <w:b w:val="0"/>
          <w:iCs/>
          <w:sz w:val="20"/>
          <w:szCs w:val="20"/>
        </w:rPr>
      </w:pPr>
      <w:r w:rsidRPr="009B36EF">
        <w:rPr>
          <w:rFonts w:ascii="Arial" w:hAnsi="Arial" w:cs="Arial"/>
          <w:b w:val="0"/>
          <w:iCs/>
          <w:sz w:val="20"/>
          <w:szCs w:val="20"/>
        </w:rPr>
        <w:t xml:space="preserve">Wskazane w tabeli uprawnienia budowlane są uprawnieniami do kierowania robotami budowlanymi bez ograniczeń, w rozumieniu obowiązujących przepisów ustawy Prawo </w:t>
      </w:r>
      <w:r w:rsidR="007F1D1C" w:rsidRPr="009B36EF">
        <w:rPr>
          <w:rFonts w:ascii="Arial" w:hAnsi="Arial" w:cs="Arial"/>
          <w:b w:val="0"/>
          <w:iCs/>
          <w:sz w:val="20"/>
          <w:szCs w:val="20"/>
        </w:rPr>
        <w:t>budowlane</w:t>
      </w:r>
      <w:r w:rsidRPr="009B36EF">
        <w:rPr>
          <w:rFonts w:ascii="Arial" w:hAnsi="Arial" w:cs="Arial"/>
          <w:b w:val="0"/>
          <w:iCs/>
          <w:sz w:val="20"/>
          <w:szCs w:val="20"/>
        </w:rPr>
        <w:t xml:space="preserve"> lub odpowiadają takim uprawnieniom (w przypadku uprawnień wydanych na podstawie wcześniej obowiązujących przepisów).</w:t>
      </w:r>
    </w:p>
    <w:p w14:paraId="55D22927" w14:textId="77777777" w:rsidR="0011250F" w:rsidRPr="009B36EF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7A81A205" w14:textId="77777777" w:rsidR="00A17A9E" w:rsidRPr="009B36EF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5A318663" w14:textId="77777777" w:rsidR="00680485" w:rsidRPr="005E57E4" w:rsidRDefault="00680485" w:rsidP="0011250F">
      <w:pPr>
        <w:pStyle w:val="Tekstpodstawowy2"/>
        <w:rPr>
          <w:rFonts w:ascii="Calibri" w:hAnsi="Calibri" w:cs="Calibri"/>
          <w:b w:val="0"/>
          <w:bCs w:val="0"/>
          <w:i/>
          <w:sz w:val="20"/>
          <w:szCs w:val="20"/>
        </w:rPr>
      </w:pPr>
    </w:p>
    <w:p w14:paraId="38FD6573" w14:textId="77777777" w:rsidR="0011250F" w:rsidRPr="005E57E4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Calibri" w:hAnsi="Calibri" w:cs="Calibri"/>
          <w:sz w:val="20"/>
          <w:szCs w:val="20"/>
        </w:rPr>
      </w:pPr>
    </w:p>
    <w:sectPr w:rsidR="0011250F" w:rsidRPr="005E57E4" w:rsidSect="00436102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CE361" w14:textId="77777777" w:rsidR="00960D2B" w:rsidRDefault="00960D2B">
      <w:r>
        <w:separator/>
      </w:r>
    </w:p>
  </w:endnote>
  <w:endnote w:type="continuationSeparator" w:id="0">
    <w:p w14:paraId="324E6440" w14:textId="77777777" w:rsidR="00960D2B" w:rsidRDefault="0096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7708F" w14:textId="77777777" w:rsidR="00960D2B" w:rsidRDefault="00960D2B">
      <w:r>
        <w:separator/>
      </w:r>
    </w:p>
  </w:footnote>
  <w:footnote w:type="continuationSeparator" w:id="0">
    <w:p w14:paraId="0FEE6753" w14:textId="77777777" w:rsidR="00960D2B" w:rsidRDefault="0096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3EC"/>
    <w:multiLevelType w:val="multilevel"/>
    <w:tmpl w:val="A0C8958E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suff w:val="space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A6415"/>
    <w:rsid w:val="000A7542"/>
    <w:rsid w:val="000B2050"/>
    <w:rsid w:val="000C1BF4"/>
    <w:rsid w:val="000C524F"/>
    <w:rsid w:val="000D7813"/>
    <w:rsid w:val="000E0882"/>
    <w:rsid w:val="000E34E3"/>
    <w:rsid w:val="000F57D3"/>
    <w:rsid w:val="00100CCE"/>
    <w:rsid w:val="0011250F"/>
    <w:rsid w:val="00151255"/>
    <w:rsid w:val="001554F3"/>
    <w:rsid w:val="001717CA"/>
    <w:rsid w:val="001954E3"/>
    <w:rsid w:val="00195FC9"/>
    <w:rsid w:val="001D5BCA"/>
    <w:rsid w:val="001E1158"/>
    <w:rsid w:val="001E7B79"/>
    <w:rsid w:val="001F69B3"/>
    <w:rsid w:val="0021322B"/>
    <w:rsid w:val="00213F5C"/>
    <w:rsid w:val="00217650"/>
    <w:rsid w:val="00220278"/>
    <w:rsid w:val="00232E8E"/>
    <w:rsid w:val="002347EF"/>
    <w:rsid w:val="0024286A"/>
    <w:rsid w:val="0024457B"/>
    <w:rsid w:val="00244D5C"/>
    <w:rsid w:val="002468A7"/>
    <w:rsid w:val="002470AC"/>
    <w:rsid w:val="00253CE4"/>
    <w:rsid w:val="0026009C"/>
    <w:rsid w:val="00261689"/>
    <w:rsid w:val="0029301D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2655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2505A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0786"/>
    <w:rsid w:val="00536096"/>
    <w:rsid w:val="00555176"/>
    <w:rsid w:val="005630C7"/>
    <w:rsid w:val="00565AFB"/>
    <w:rsid w:val="00565FDE"/>
    <w:rsid w:val="005A256D"/>
    <w:rsid w:val="005B33BE"/>
    <w:rsid w:val="005B3779"/>
    <w:rsid w:val="005B77A2"/>
    <w:rsid w:val="005C18FA"/>
    <w:rsid w:val="005E57E4"/>
    <w:rsid w:val="005E7560"/>
    <w:rsid w:val="005F4512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6854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4226A"/>
    <w:rsid w:val="007476F0"/>
    <w:rsid w:val="00751ED9"/>
    <w:rsid w:val="00752D42"/>
    <w:rsid w:val="0078070A"/>
    <w:rsid w:val="00783F4C"/>
    <w:rsid w:val="007B0A87"/>
    <w:rsid w:val="007E4B60"/>
    <w:rsid w:val="007F01E5"/>
    <w:rsid w:val="007F1D1C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896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0D2B"/>
    <w:rsid w:val="00964F59"/>
    <w:rsid w:val="009663FC"/>
    <w:rsid w:val="0097171F"/>
    <w:rsid w:val="00971A3C"/>
    <w:rsid w:val="009830DE"/>
    <w:rsid w:val="00987C02"/>
    <w:rsid w:val="00992DE8"/>
    <w:rsid w:val="00994A8F"/>
    <w:rsid w:val="009A364B"/>
    <w:rsid w:val="009B36E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173"/>
    <w:rsid w:val="00C21C17"/>
    <w:rsid w:val="00C23DE3"/>
    <w:rsid w:val="00C369EF"/>
    <w:rsid w:val="00C40537"/>
    <w:rsid w:val="00C4509F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977CD"/>
    <w:rsid w:val="00DA4688"/>
    <w:rsid w:val="00DB60DD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D2057"/>
    <w:rsid w:val="00ED4CBA"/>
    <w:rsid w:val="00EE09F5"/>
    <w:rsid w:val="00EE3344"/>
    <w:rsid w:val="00EE5944"/>
    <w:rsid w:val="00F253D0"/>
    <w:rsid w:val="00F32A31"/>
    <w:rsid w:val="00F40993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39849"/>
  <w15:chartTrackingRefBased/>
  <w15:docId w15:val="{CDBDD65F-A3DF-F24A-8E62-6E57F09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64F0-F9D7-4C0A-9E1A-273A7E4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2021-03-17T09:35:00Z</dcterms:created>
  <dcterms:modified xsi:type="dcterms:W3CDTF">2021-03-17T09:35:00Z</dcterms:modified>
</cp:coreProperties>
</file>