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374B1C">
        <w:rPr>
          <w:rFonts w:asciiTheme="minorHAnsi" w:hAnsiTheme="minorHAnsi" w:cs="Arial"/>
          <w:b/>
          <w:sz w:val="20"/>
        </w:rPr>
        <w:t>9</w:t>
      </w:r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</w:rPr>
        <w:t>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374B1C">
        <w:rPr>
          <w:rFonts w:asciiTheme="minorHAnsi" w:hAnsiTheme="minorHAnsi" w:cs="Arial"/>
          <w:b/>
          <w:sz w:val="20"/>
          <w:szCs w:val="20"/>
        </w:rPr>
        <w:t>6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374B1C">
        <w:rPr>
          <w:rFonts w:asciiTheme="minorHAnsi" w:eastAsia="Times New Roman" w:hAnsiTheme="minorHAnsi" w:cstheme="minorHAnsi"/>
          <w:b/>
          <w:sz w:val="22"/>
          <w:szCs w:val="22"/>
        </w:rPr>
        <w:t>WYKONANIE SYSTEMU ZABEZPIECZEŃ TELETECHNICZNYCH NA TERENIE MUZEUM UZBROJENIA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D7235" w:rsidRPr="007D7235" w:rsidRDefault="007D7235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1A47D1">
        <w:rPr>
          <w:rFonts w:asciiTheme="minorHAnsi" w:hAnsiTheme="minorHAnsi"/>
          <w:i/>
          <w:sz w:val="16"/>
          <w:szCs w:val="16"/>
        </w:rPr>
        <w:t>50</w:t>
      </w:r>
      <w:r w:rsidRPr="007D7235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1A47D1">
        <w:rPr>
          <w:rFonts w:asciiTheme="minorHAnsi" w:hAnsiTheme="minorHAnsi"/>
          <w:i/>
          <w:sz w:val="16"/>
          <w:szCs w:val="16"/>
        </w:rPr>
        <w:t>5</w:t>
      </w:r>
      <w:bookmarkStart w:id="0" w:name="_GoBack"/>
      <w:bookmarkEnd w:id="0"/>
      <w:r w:rsidRPr="007D7235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>0 dniowy termin wykonania).</w:t>
      </w:r>
    </w:p>
    <w:p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36 miesięcy, maksymalnie 60 miesięcy). Wskazanie terminu krótszego niż 36 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lastRenderedPageBreak/>
        <w:t>(*niepotrzebne skreślić)</w:t>
      </w:r>
    </w:p>
    <w:p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:rsidTr="00247CE8">
        <w:trPr>
          <w:cantSplit/>
          <w:trHeight w:val="455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:rsidTr="00247CE8">
        <w:trPr>
          <w:cantSplit/>
          <w:trHeight w:val="457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</w:rPr>
        <w:t>robotników budowlanych wykonujących roboty budowlane</w:t>
      </w:r>
      <w:r w:rsidR="00FF0974">
        <w:rPr>
          <w:rFonts w:asciiTheme="minorHAnsi" w:hAnsiTheme="minorHAnsi" w:cs="Arial"/>
          <w:sz w:val="22"/>
          <w:szCs w:val="22"/>
        </w:rPr>
        <w:t xml:space="preserve"> wskazane w przedmiarze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8373E">
        <w:rPr>
          <w:rFonts w:asciiTheme="minorHAnsi" w:hAnsiTheme="minorHAnsi" w:cs="Arial"/>
          <w:sz w:val="22"/>
        </w:rPr>
      </w:r>
      <w:r w:rsidR="00D8373E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:rsidR="00015154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73A58" w:rsidRPr="00E95901" w:rsidRDefault="00773A58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lastRenderedPageBreak/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3E" w:rsidRDefault="00D8373E">
      <w:r>
        <w:separator/>
      </w:r>
    </w:p>
    <w:p w:rsidR="00D8373E" w:rsidRDefault="00D8373E"/>
  </w:endnote>
  <w:endnote w:type="continuationSeparator" w:id="0">
    <w:p w:rsidR="00D8373E" w:rsidRDefault="00D8373E">
      <w:r>
        <w:continuationSeparator/>
      </w:r>
    </w:p>
    <w:p w:rsidR="00D8373E" w:rsidRDefault="00D8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74B1C">
      <w:rPr>
        <w:rFonts w:ascii="Century Gothic" w:hAnsi="Century Gothic" w:cs="Arial"/>
        <w:b/>
        <w:noProof/>
        <w:sz w:val="14"/>
        <w:szCs w:val="14"/>
      </w:rPr>
      <w:t>1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374B1C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3E" w:rsidRDefault="00D8373E">
      <w:r>
        <w:separator/>
      </w:r>
    </w:p>
    <w:p w:rsidR="00D8373E" w:rsidRDefault="00D8373E"/>
  </w:footnote>
  <w:footnote w:type="continuationSeparator" w:id="0">
    <w:p w:rsidR="00D8373E" w:rsidRDefault="00D8373E">
      <w:r>
        <w:continuationSeparator/>
      </w:r>
    </w:p>
    <w:p w:rsidR="00D8373E" w:rsidRDefault="00D8373E"/>
  </w:footnote>
  <w:footnote w:id="1">
    <w:p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374B1C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:rsidR="0086218C" w:rsidRPr="00374B1C" w:rsidRDefault="00374B1C" w:rsidP="00374B1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b/>
        <w:bCs/>
        <w:sz w:val="16"/>
        <w:szCs w:val="16"/>
      </w:rPr>
      <w:t>„WYKONANIE SYSTEMU ZABEZPIECZEŃ TELETECHNICZNYCH NA TERENIE MUZEUM UZBROJENIA</w:t>
    </w:r>
    <w:r w:rsidRPr="00374B1C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47D1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3E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C6EF1"/>
  <w15:docId w15:val="{CA72E997-72E3-408E-A470-9BBF50F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C5A0-254D-4A7A-A0B2-0556559A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9</cp:revision>
  <cp:lastPrinted>2018-04-13T22:03:00Z</cp:lastPrinted>
  <dcterms:created xsi:type="dcterms:W3CDTF">2019-03-20T08:15:00Z</dcterms:created>
  <dcterms:modified xsi:type="dcterms:W3CDTF">2019-10-15T06:51:00Z</dcterms:modified>
</cp:coreProperties>
</file>