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:rsidR="008E3E59" w:rsidRPr="003A614E" w:rsidRDefault="00195E89" w:rsidP="00CD4298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6A643D">
        <w:rPr>
          <w:rFonts w:ascii="Calibri" w:hAnsi="Calibri" w:cs="Calibri"/>
          <w:b/>
          <w:bCs/>
          <w:sz w:val="22"/>
          <w:szCs w:val="22"/>
        </w:rPr>
        <w:t>2</w:t>
      </w:r>
      <w:r w:rsidR="00AA7A88">
        <w:rPr>
          <w:rFonts w:ascii="Calibri" w:hAnsi="Calibri" w:cs="Calibri"/>
          <w:b/>
          <w:bCs/>
          <w:sz w:val="22"/>
          <w:szCs w:val="22"/>
        </w:rPr>
        <w:t>2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59662B">
        <w:rPr>
          <w:rFonts w:ascii="Calibri" w:hAnsi="Calibri"/>
          <w:b/>
          <w:sz w:val="20"/>
          <w:szCs w:val="20"/>
        </w:rPr>
        <w:t>3</w:t>
      </w: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:rsidR="005D0D7E" w:rsidRPr="009933CD" w:rsidRDefault="009933CD" w:rsidP="001B60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3CD">
        <w:rPr>
          <w:rFonts w:asciiTheme="minorHAnsi" w:hAnsiTheme="minorHAnsi" w:cstheme="minorHAnsi"/>
          <w:b/>
          <w:bCs/>
          <w:sz w:val="22"/>
          <w:szCs w:val="22"/>
        </w:rPr>
        <w:t>„OPRACOWANIE KOMPLETNEJ DOKUMENTACJI TECHNICZNO-KOSZTORYSOWEJ DOTYCZĄCE SPOSOBU NAPRAWY PIONOWEJ IZOLACJI PRZECIEKAJĄCEGO MURU „MAŁEJ ŚLUZY” – MIESZCZĄCEJ MUZEUM AR</w:t>
      </w:r>
      <w:r w:rsidR="00AA7A88">
        <w:rPr>
          <w:rFonts w:asciiTheme="minorHAnsi" w:hAnsiTheme="minorHAnsi" w:cstheme="minorHAnsi"/>
          <w:b/>
          <w:bCs/>
          <w:sz w:val="22"/>
          <w:szCs w:val="22"/>
        </w:rPr>
        <w:t>MII „POZNAŃ”</w:t>
      </w:r>
      <w:r w:rsidRPr="009933CD">
        <w:rPr>
          <w:rFonts w:asciiTheme="minorHAnsi" w:hAnsiTheme="minorHAnsi" w:cstheme="minorHAnsi"/>
          <w:b/>
          <w:sz w:val="22"/>
          <w:szCs w:val="22"/>
        </w:rPr>
        <w:t>”</w:t>
      </w:r>
    </w:p>
    <w:p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  <w:r w:rsidR="0059662B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5D0D7E" w:rsidRPr="003A614E" w:rsidRDefault="005D0D7E" w:rsidP="00F111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</w:t>
            </w:r>
            <w:r w:rsidR="0059662B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  <w:tr w:rsidR="005D0D7E" w:rsidRPr="003A614E" w:rsidTr="00D16F15">
        <w:trPr>
          <w:cantSplit/>
          <w:trHeight w:val="330"/>
        </w:trPr>
        <w:tc>
          <w:tcPr>
            <w:tcW w:w="430" w:type="dxa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59662B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59662B" w:rsidRPr="003A614E" w:rsidRDefault="0059662B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1413" w:type="dxa"/>
          </w:tcPr>
          <w:p w:rsidR="0059662B" w:rsidRPr="003A614E" w:rsidRDefault="0059662B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662B" w:rsidRPr="003A614E" w:rsidRDefault="0059662B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9662B" w:rsidRPr="003A614E" w:rsidRDefault="0059662B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9662B" w:rsidRPr="003A614E" w:rsidRDefault="0059662B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00DB0" w:rsidRPr="0059662B" w:rsidRDefault="0059662B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59662B">
        <w:rPr>
          <w:rFonts w:ascii="Calibri" w:hAnsi="Calibri" w:cs="Calibri"/>
          <w:sz w:val="20"/>
          <w:szCs w:val="20"/>
        </w:rPr>
        <w:t xml:space="preserve">* </w:t>
      </w:r>
      <w:r>
        <w:rPr>
          <w:rFonts w:ascii="Calibri" w:hAnsi="Calibri" w:cs="Calibri"/>
          <w:sz w:val="20"/>
          <w:szCs w:val="20"/>
        </w:rPr>
        <w:tab/>
      </w:r>
      <w:r w:rsidR="005D0D7E" w:rsidRPr="0059662B">
        <w:rPr>
          <w:rFonts w:ascii="Calibri" w:hAnsi="Calibri" w:cs="Calibri"/>
          <w:sz w:val="20"/>
          <w:szCs w:val="20"/>
        </w:rPr>
        <w:t xml:space="preserve">wpisać podstawę dysponowania np. umowa o pracę, umowa zlecenie, umowa </w:t>
      </w:r>
      <w:r w:rsidR="005D0D7E" w:rsidRPr="0059662B">
        <w:rPr>
          <w:rFonts w:ascii="Calibri" w:hAnsi="Calibri" w:cs="Calibri"/>
          <w:sz w:val="20"/>
          <w:szCs w:val="20"/>
        </w:rPr>
        <w:br/>
        <w:t xml:space="preserve">o współpracy, umowa cywilnoprawna, dysponowanie osobami innych podmiotów. </w:t>
      </w:r>
    </w:p>
    <w:p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:rsidTr="00103E4D">
        <w:tc>
          <w:tcPr>
            <w:tcW w:w="3969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</w:t>
            </w:r>
            <w:r w:rsidR="009933CD">
              <w:rPr>
                <w:rFonts w:asciiTheme="minorHAnsi" w:hAnsiTheme="minorHAnsi" w:cstheme="minorHAnsi"/>
                <w:sz w:val="14"/>
                <w:szCs w:val="14"/>
              </w:rPr>
              <w:t>…………..</w:t>
            </w: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…………………………………………….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Imię, nazwisko i podpis osoby lub osób figurujących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rejestrach uprawnionych do zaciągania zobowiązań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imieniu oferenta lub we właściwym umocowaniu</w:t>
            </w:r>
          </w:p>
        </w:tc>
      </w:tr>
    </w:tbl>
    <w:p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1C" w:rsidRDefault="00CA531C">
      <w:r>
        <w:separator/>
      </w:r>
    </w:p>
  </w:endnote>
  <w:endnote w:type="continuationSeparator" w:id="0">
    <w:p w:rsidR="00CA531C" w:rsidRDefault="00CA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AA7A88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AA7A88">
      <w:rPr>
        <w:rFonts w:ascii="Century Gothic" w:hAnsi="Century Gothic" w:cs="Arial"/>
        <w:noProof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1C" w:rsidRDefault="00CA531C">
      <w:r>
        <w:separator/>
      </w:r>
    </w:p>
  </w:footnote>
  <w:footnote w:type="continuationSeparator" w:id="0">
    <w:p w:rsidR="00CA531C" w:rsidRDefault="00CA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66" w:rsidRPr="0059662B" w:rsidRDefault="008E3E59" w:rsidP="00B22766">
    <w:pPr>
      <w:pStyle w:val="Nagwek"/>
      <w:jc w:val="center"/>
      <w:rPr>
        <w:rFonts w:ascii="Calibri" w:hAnsi="Calibri" w:cs="Calibri"/>
        <w:b/>
        <w:i/>
        <w:iCs/>
        <w:sz w:val="16"/>
        <w:szCs w:val="16"/>
      </w:rPr>
    </w:pPr>
    <w:r w:rsidRPr="0059662B">
      <w:rPr>
        <w:rFonts w:ascii="Calibri" w:hAnsi="Calibri" w:cs="Calibri"/>
        <w:b/>
        <w:i/>
        <w:iCs/>
        <w:sz w:val="16"/>
        <w:szCs w:val="16"/>
      </w:rPr>
      <w:t>Wykaz osób skierowanych przez Wykonawcę do realizacji zamówienia publicznego</w:t>
    </w:r>
  </w:p>
  <w:p w:rsidR="00B22766" w:rsidRPr="004D5258" w:rsidRDefault="00195E89" w:rsidP="00B22766">
    <w:pPr>
      <w:pStyle w:val="Nagwek"/>
      <w:jc w:val="center"/>
      <w:rPr>
        <w:rFonts w:ascii="Calibri" w:hAnsi="Calibri" w:cs="Calibri"/>
        <w:sz w:val="16"/>
        <w:szCs w:val="16"/>
      </w:rPr>
    </w:pPr>
    <w:r w:rsidRPr="004D5258">
      <w:rPr>
        <w:rFonts w:ascii="Calibri" w:hAnsi="Calibri" w:cs="Calibri"/>
        <w:iCs/>
        <w:sz w:val="16"/>
        <w:szCs w:val="16"/>
      </w:rPr>
      <w:t>Zapytanie ofertowe</w:t>
    </w:r>
    <w:r w:rsidR="00B22766" w:rsidRPr="004D5258">
      <w:rPr>
        <w:rFonts w:ascii="Calibri" w:hAnsi="Calibri" w:cs="Calibri"/>
        <w:iCs/>
        <w:sz w:val="16"/>
        <w:szCs w:val="16"/>
      </w:rPr>
      <w:t xml:space="preserve"> </w:t>
    </w:r>
    <w:r w:rsidR="00B22766" w:rsidRPr="004D5258">
      <w:rPr>
        <w:rFonts w:ascii="Calibri" w:hAnsi="Calibri" w:cs="Calibri"/>
        <w:sz w:val="16"/>
        <w:szCs w:val="16"/>
      </w:rPr>
      <w:t xml:space="preserve">poniżej kwoty określonej w art. </w:t>
    </w:r>
    <w:r w:rsidRPr="004D5258">
      <w:rPr>
        <w:rFonts w:ascii="Calibri" w:hAnsi="Calibri" w:cs="Calibri"/>
        <w:sz w:val="16"/>
        <w:szCs w:val="16"/>
      </w:rPr>
      <w:t>8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pkt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4</w:t>
    </w:r>
    <w:r w:rsidR="00B22766" w:rsidRPr="004D5258">
      <w:rPr>
        <w:rFonts w:ascii="Calibri" w:hAnsi="Calibri" w:cs="Calibri"/>
        <w:sz w:val="16"/>
        <w:szCs w:val="16"/>
      </w:rPr>
      <w:t xml:space="preserve"> ustawy Prawo zamówień publicznych na zadanie pod nazwą:</w:t>
    </w:r>
  </w:p>
  <w:p w:rsidR="001B605E" w:rsidRPr="009933CD" w:rsidRDefault="009933CD" w:rsidP="009933CD">
    <w:pPr>
      <w:jc w:val="center"/>
      <w:rPr>
        <w:rFonts w:asciiTheme="minorHAnsi" w:hAnsiTheme="minorHAnsi" w:cstheme="minorHAnsi"/>
      </w:rPr>
    </w:pPr>
    <w:r w:rsidRPr="009933CD">
      <w:rPr>
        <w:rFonts w:asciiTheme="minorHAnsi" w:hAnsiTheme="minorHAnsi" w:cstheme="minorHAnsi"/>
        <w:b/>
        <w:bCs/>
        <w:sz w:val="16"/>
        <w:szCs w:val="16"/>
      </w:rPr>
      <w:t>„OPRACOWANIE KOMPLETNEJ DOKUMENTACJI TECHNICZNO-KOSZTORYSOWEJ DOTYCZĄCE SPOSOBU NAPRAWY PIONOWEJ IZOLACJI PRZECIEKAJĄCEGO MURU „MAŁEJ ŚLUZY” – MIESZCZĄCEJ MUZEUM ARMII</w:t>
    </w:r>
    <w:r w:rsidR="00AA7A88">
      <w:rPr>
        <w:rFonts w:asciiTheme="minorHAnsi" w:hAnsiTheme="minorHAnsi" w:cstheme="minorHAnsi"/>
        <w:b/>
        <w:bCs/>
        <w:sz w:val="16"/>
        <w:szCs w:val="16"/>
      </w:rPr>
      <w:t xml:space="preserve"> „POZNAŃ”</w:t>
    </w:r>
    <w:r w:rsidRPr="009933C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D72865"/>
    <w:multiLevelType w:val="multilevel"/>
    <w:tmpl w:val="AB58F05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65A8F"/>
    <w:rsid w:val="00075506"/>
    <w:rsid w:val="00075C6F"/>
    <w:rsid w:val="000771C3"/>
    <w:rsid w:val="00090680"/>
    <w:rsid w:val="000C62F0"/>
    <w:rsid w:val="000D7698"/>
    <w:rsid w:val="000F4229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B605E"/>
    <w:rsid w:val="001C42B2"/>
    <w:rsid w:val="001C6100"/>
    <w:rsid w:val="001E08B2"/>
    <w:rsid w:val="001E63BE"/>
    <w:rsid w:val="001F62CB"/>
    <w:rsid w:val="001F75B6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3F715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D5258"/>
    <w:rsid w:val="00504E8E"/>
    <w:rsid w:val="0051613D"/>
    <w:rsid w:val="005325FE"/>
    <w:rsid w:val="0054470B"/>
    <w:rsid w:val="00564C11"/>
    <w:rsid w:val="00583042"/>
    <w:rsid w:val="00594117"/>
    <w:rsid w:val="0059662B"/>
    <w:rsid w:val="005A273B"/>
    <w:rsid w:val="005D0D7E"/>
    <w:rsid w:val="00625764"/>
    <w:rsid w:val="00630F81"/>
    <w:rsid w:val="00643FDC"/>
    <w:rsid w:val="00656546"/>
    <w:rsid w:val="00697518"/>
    <w:rsid w:val="006A643D"/>
    <w:rsid w:val="006E3D3F"/>
    <w:rsid w:val="006E5438"/>
    <w:rsid w:val="006F587D"/>
    <w:rsid w:val="006F7B5C"/>
    <w:rsid w:val="00733BFE"/>
    <w:rsid w:val="00735EDA"/>
    <w:rsid w:val="00754F5B"/>
    <w:rsid w:val="00767B1B"/>
    <w:rsid w:val="00776051"/>
    <w:rsid w:val="00777686"/>
    <w:rsid w:val="00792051"/>
    <w:rsid w:val="007C0150"/>
    <w:rsid w:val="0082001A"/>
    <w:rsid w:val="0082438D"/>
    <w:rsid w:val="008750A5"/>
    <w:rsid w:val="00877EEA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370AC"/>
    <w:rsid w:val="00937BD3"/>
    <w:rsid w:val="00967543"/>
    <w:rsid w:val="009837E4"/>
    <w:rsid w:val="00984085"/>
    <w:rsid w:val="009933CD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A7A88"/>
    <w:rsid w:val="00AF1636"/>
    <w:rsid w:val="00B12CCA"/>
    <w:rsid w:val="00B17924"/>
    <w:rsid w:val="00B22766"/>
    <w:rsid w:val="00B521F6"/>
    <w:rsid w:val="00BB7A1B"/>
    <w:rsid w:val="00BC1C03"/>
    <w:rsid w:val="00BE4FC2"/>
    <w:rsid w:val="00C24EE0"/>
    <w:rsid w:val="00C73CF5"/>
    <w:rsid w:val="00CA531C"/>
    <w:rsid w:val="00CB1800"/>
    <w:rsid w:val="00CC28C0"/>
    <w:rsid w:val="00CD4298"/>
    <w:rsid w:val="00CE4FDC"/>
    <w:rsid w:val="00CF30FA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DF7D71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11C5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CDAEEF-DF1B-4533-BBCB-65F6A760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F111C5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="Calibri" w:eastAsia="Times New Roman" w:hAnsi="Calibri"/>
      <w:b/>
      <w:color w:val="auto"/>
      <w:sz w:val="22"/>
      <w:szCs w:val="22"/>
    </w:rPr>
  </w:style>
  <w:style w:type="character" w:customStyle="1" w:styleId="AG1Znak">
    <w:name w:val="AG 1 Znak"/>
    <w:link w:val="AG1"/>
    <w:rsid w:val="00F111C5"/>
    <w:rPr>
      <w:rFonts w:ascii="Calibri" w:hAnsi="Calibri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B82A-C03A-4FC2-9268-DB9FE1CB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2019-10-08T11:57:00Z</dcterms:created>
  <dcterms:modified xsi:type="dcterms:W3CDTF">2019-10-08T11:57:00Z</dcterms:modified>
</cp:coreProperties>
</file>